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6CE" w:rsidRPr="00DF76CE" w:rsidRDefault="00DF76CE" w:rsidP="00DF76CE">
      <w:pPr>
        <w:jc w:val="center"/>
        <w:rPr>
          <w:b/>
        </w:rPr>
      </w:pPr>
      <w:r w:rsidRPr="00DF76CE">
        <w:rPr>
          <w:b/>
        </w:rPr>
        <w:t>Информация</w:t>
      </w:r>
    </w:p>
    <w:p w:rsidR="00DF76CE" w:rsidRDefault="00DF76CE" w:rsidP="00DF76CE">
      <w:pPr>
        <w:jc w:val="center"/>
        <w:rPr>
          <w:b/>
        </w:rPr>
      </w:pPr>
      <w:r w:rsidRPr="00DF76CE">
        <w:rPr>
          <w:b/>
        </w:rPr>
        <w:t xml:space="preserve">Об основных результатах контрольного мероприятия « Проверка эффективного расходования  бюджетных средств в муниципальном </w:t>
      </w:r>
      <w:r>
        <w:rPr>
          <w:b/>
        </w:rPr>
        <w:t xml:space="preserve">бюджетном </w:t>
      </w:r>
      <w:r w:rsidRPr="00DF76CE">
        <w:rPr>
          <w:b/>
        </w:rPr>
        <w:t xml:space="preserve"> учреждении </w:t>
      </w:r>
    </w:p>
    <w:p w:rsidR="00DF76CE" w:rsidRPr="00DF76CE" w:rsidRDefault="00DF76CE" w:rsidP="00DF76CE">
      <w:pPr>
        <w:jc w:val="center"/>
        <w:rPr>
          <w:b/>
        </w:rPr>
      </w:pPr>
      <w:r>
        <w:rPr>
          <w:b/>
        </w:rPr>
        <w:t>«Развитие»</w:t>
      </w:r>
      <w:r w:rsidRPr="00DF76CE">
        <w:rPr>
          <w:b/>
        </w:rPr>
        <w:t xml:space="preserve">  </w:t>
      </w:r>
    </w:p>
    <w:p w:rsidR="00DF76CE" w:rsidRPr="00DF76CE" w:rsidRDefault="00DF76CE" w:rsidP="00DF76CE">
      <w:pPr>
        <w:ind w:firstLine="708"/>
        <w:jc w:val="both"/>
      </w:pPr>
      <w:r w:rsidRPr="00DF76CE">
        <w:t xml:space="preserve">В рамках контрольного мероприятия проведена  проверка  эффективного расходования  бюджетных средств в муниципальном </w:t>
      </w:r>
      <w:r>
        <w:t xml:space="preserve"> бюджетном </w:t>
      </w:r>
      <w:r w:rsidRPr="00DF76CE">
        <w:t xml:space="preserve"> учреждении </w:t>
      </w:r>
      <w:r>
        <w:t>«Развитие».</w:t>
      </w:r>
    </w:p>
    <w:p w:rsidR="008F0932" w:rsidRDefault="00DF76CE" w:rsidP="00DF76CE">
      <w:pPr>
        <w:jc w:val="both"/>
        <w:rPr>
          <w:b/>
        </w:rPr>
      </w:pPr>
      <w:r w:rsidRPr="00DF76CE">
        <w:t xml:space="preserve">Общий объем проверенных бюджетных средств составил в </w:t>
      </w:r>
      <w:r w:rsidRPr="00DF76CE">
        <w:rPr>
          <w:b/>
        </w:rPr>
        <w:t>размере</w:t>
      </w:r>
      <w:r>
        <w:rPr>
          <w:b/>
        </w:rPr>
        <w:t xml:space="preserve"> </w:t>
      </w:r>
      <w:r w:rsidR="00C4535D" w:rsidRPr="00C4535D">
        <w:rPr>
          <w:b/>
        </w:rPr>
        <w:t>7 403 656,94</w:t>
      </w:r>
      <w:r w:rsidR="00C4535D">
        <w:rPr>
          <w:b/>
        </w:rPr>
        <w:t xml:space="preserve"> руб.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-1" w:firstLine="708"/>
        <w:jc w:val="both"/>
        <w:rPr>
          <w:lang w:eastAsia="ar-SA"/>
        </w:rPr>
      </w:pPr>
      <w:proofErr w:type="gramStart"/>
      <w:r w:rsidRPr="00C4535D">
        <w:rPr>
          <w:lang w:eastAsia="ar-SA"/>
        </w:rPr>
        <w:t xml:space="preserve">Финансирование МБУ «Развитие» (далее – Учреждение) </w:t>
      </w:r>
      <w:r w:rsidRPr="00C4535D">
        <w:rPr>
          <w:b/>
          <w:lang w:eastAsia="ar-SA"/>
        </w:rPr>
        <w:t>в январе  2014 году</w:t>
      </w:r>
      <w:r w:rsidRPr="00C4535D">
        <w:rPr>
          <w:lang w:eastAsia="ar-SA"/>
        </w:rPr>
        <w:t xml:space="preserve">  осуществлялось  в соответствии с Соглашением №1 от 09.01.2014г., о порядке и условиях предоставления субсидии на финансовое обеспечение выполнения муниципального задания на оказание муниципальных услуг (выполнение работ), </w:t>
      </w:r>
      <w:r w:rsidRPr="00C4535D">
        <w:rPr>
          <w:b/>
          <w:lang w:eastAsia="ar-SA"/>
        </w:rPr>
        <w:t>через Управление муниципальной собственности и инвестиционного развития администрации муниципального района</w:t>
      </w:r>
      <w:r w:rsidRPr="00C4535D">
        <w:rPr>
          <w:lang w:eastAsia="ar-SA"/>
        </w:rPr>
        <w:t>, и на основании Постановления Главы Сергиево-Посадского муниципального района  от 22.05.2012г. №1139-ПГ «О передаче</w:t>
      </w:r>
      <w:proofErr w:type="gramEnd"/>
      <w:r w:rsidRPr="00C4535D">
        <w:rPr>
          <w:lang w:eastAsia="ar-SA"/>
        </w:rPr>
        <w:t xml:space="preserve"> обязанностей по исполнению полномочий органа, осуществляющей функции и полномочия учредителя бюджетных муниципальных учреждений».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-1" w:firstLine="708"/>
        <w:jc w:val="both"/>
        <w:rPr>
          <w:lang w:eastAsia="ar-SA"/>
        </w:rPr>
      </w:pPr>
      <w:r w:rsidRPr="00C4535D">
        <w:rPr>
          <w:lang w:eastAsia="ar-SA"/>
        </w:rPr>
        <w:t>Предметом Соглашения  является определение порядка и условий предоставления Учредителем Учреждению субсидии за счет средств местного бюджета Сергиево-Посадского муниципального района на финансовое обеспечение выполнения муниципального задания на оказание муниципальных услуг (выполнение работ) (далее - муниципальное задание).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-1" w:firstLine="708"/>
        <w:jc w:val="both"/>
        <w:rPr>
          <w:lang w:eastAsia="ar-SA"/>
        </w:rPr>
      </w:pPr>
      <w:proofErr w:type="gramStart"/>
      <w:r w:rsidRPr="00C4535D">
        <w:rPr>
          <w:lang w:eastAsia="ar-SA"/>
        </w:rPr>
        <w:t xml:space="preserve">Размер субсидии  на финансовое обеспечение выполнение муниципального задания определен с учетом нормативных затрат на оказание муниципальных услуг (выполнение работ), определенных в соответствии с  порядком определения нормативных  затрат на оказание муниципальных услуг и нормативных затрат на содержание имущества муниципальных учреждений Сергиево-Посадского муниципального  района, составил согласно Приложения №1 в </w:t>
      </w:r>
      <w:r w:rsidRPr="00C4535D">
        <w:rPr>
          <w:b/>
          <w:lang w:eastAsia="ar-SA"/>
        </w:rPr>
        <w:t>сумме 4 920 600,0 руб</w:t>
      </w:r>
      <w:r w:rsidRPr="00C4535D">
        <w:rPr>
          <w:lang w:eastAsia="ar-SA"/>
        </w:rPr>
        <w:t xml:space="preserve">. </w:t>
      </w:r>
      <w:proofErr w:type="gramEnd"/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-1" w:firstLine="708"/>
        <w:jc w:val="both"/>
        <w:rPr>
          <w:lang w:eastAsia="ar-SA"/>
        </w:rPr>
      </w:pPr>
      <w:r w:rsidRPr="00C4535D">
        <w:rPr>
          <w:lang w:eastAsia="ar-SA"/>
        </w:rPr>
        <w:t xml:space="preserve"> </w:t>
      </w:r>
      <w:proofErr w:type="gramStart"/>
      <w:r w:rsidRPr="00C4535D">
        <w:rPr>
          <w:lang w:eastAsia="ar-SA"/>
        </w:rPr>
        <w:t>Далее,  было заключено Дополнительное  Соглашение от 10.02.2014г. к Соглашению №1 от 09.01.2014г., о порядке и условиях предоставлении субсидии на финансовое обеспечение выполнения муниципального задания на оказание муниципальных услуг (выполнение работ), согласно которому График перечисления утвержден в сумме 300 000,0руб., данные средства были перечислены МБУ «Развитие» платежными поручениями  №4 от 29.01.2014г. на сумму 200 000,0руб., №13</w:t>
      </w:r>
      <w:proofErr w:type="gramEnd"/>
      <w:r w:rsidRPr="00C4535D">
        <w:rPr>
          <w:lang w:eastAsia="ar-SA"/>
        </w:rPr>
        <w:t xml:space="preserve"> от 30.01.2014г. на сумму 100 000,0руб.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-1" w:firstLine="708"/>
        <w:jc w:val="both"/>
        <w:rPr>
          <w:b/>
          <w:lang w:eastAsia="ar-SA"/>
        </w:rPr>
      </w:pPr>
      <w:r w:rsidRPr="00C4535D">
        <w:rPr>
          <w:b/>
          <w:lang w:eastAsia="ar-SA"/>
        </w:rPr>
        <w:t>В феврале 2014 года</w:t>
      </w:r>
      <w:r w:rsidRPr="00C4535D">
        <w:rPr>
          <w:lang w:eastAsia="ar-SA"/>
        </w:rPr>
        <w:t xml:space="preserve">  Постановлением Главы муниципального района  от 10.02.2014г. №151-ПГ «о внесении изменений в постановление  Главы муниципального района от 22.05.2012 №1139-ПГ», исполнение органа осуществляющего полномочия учредителя бюджетных муниципальных учреждений  </w:t>
      </w:r>
      <w:r w:rsidRPr="00C4535D">
        <w:rPr>
          <w:b/>
          <w:lang w:eastAsia="ar-SA"/>
        </w:rPr>
        <w:t>было передано  Управлению по вопросам жизнеобеспечения района Сергиево-Посадского муниципального района.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-1" w:firstLine="708"/>
        <w:jc w:val="both"/>
        <w:rPr>
          <w:b/>
          <w:lang w:eastAsia="ar-SA"/>
        </w:rPr>
      </w:pPr>
      <w:r w:rsidRPr="00C4535D">
        <w:rPr>
          <w:lang w:eastAsia="ar-SA"/>
        </w:rPr>
        <w:t xml:space="preserve">Заключено Соглашение №1 от 10.02.2014г., о порядке и условиях предоставлении субсидии на финансовое обеспечение выполнения муниципального задания на оказание муниципальных услуг (выполнение работ), согласно которому График перечисления утвержден в </w:t>
      </w:r>
      <w:r w:rsidRPr="00C4535D">
        <w:rPr>
          <w:b/>
          <w:lang w:eastAsia="ar-SA"/>
        </w:rPr>
        <w:t xml:space="preserve">сумме 4 620 600,0 руб. 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-1" w:firstLine="708"/>
        <w:jc w:val="both"/>
        <w:rPr>
          <w:lang w:eastAsia="ar-SA"/>
        </w:rPr>
      </w:pPr>
      <w:r w:rsidRPr="00C4535D">
        <w:rPr>
          <w:lang w:eastAsia="ar-SA"/>
        </w:rPr>
        <w:t xml:space="preserve"> </w:t>
      </w:r>
      <w:proofErr w:type="gramStart"/>
      <w:r w:rsidRPr="00C4535D">
        <w:rPr>
          <w:lang w:eastAsia="ar-SA"/>
        </w:rPr>
        <w:t xml:space="preserve">Согласно  Передаточного Акта №1 от 17.03.2014г. ассигнований,  лимитов  и  кассовый  расходов в виде предоставления субсидий на финансовое обеспечение выполнения муниципального задания МБУ «Развитие, Управление муниципальной собственности и инвестиционного развития администрации Сергиево-Посадского муниципального района  передала Управлению по вопросам жизнеобеспечения района администрации    Сергиево-Посадского муниципального района ассигнования, лимиты бюджетных обязательств и кассовые расходы в </w:t>
      </w:r>
      <w:r w:rsidRPr="00C4535D">
        <w:rPr>
          <w:b/>
          <w:lang w:eastAsia="ar-SA"/>
        </w:rPr>
        <w:t>сумме 300 000,0</w:t>
      </w:r>
      <w:r w:rsidRPr="00C4535D">
        <w:rPr>
          <w:lang w:eastAsia="ar-SA"/>
        </w:rPr>
        <w:t xml:space="preserve"> руб., в том числе по</w:t>
      </w:r>
      <w:proofErr w:type="gramEnd"/>
      <w:r w:rsidRPr="00C4535D">
        <w:rPr>
          <w:lang w:eastAsia="ar-SA"/>
        </w:rPr>
        <w:t xml:space="preserve"> статьям:     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-1" w:firstLine="708"/>
        <w:jc w:val="both"/>
        <w:rPr>
          <w:lang w:eastAsia="ar-SA"/>
        </w:rPr>
      </w:pPr>
      <w:r w:rsidRPr="00C4535D">
        <w:rPr>
          <w:lang w:eastAsia="ar-SA"/>
        </w:rPr>
        <w:lastRenderedPageBreak/>
        <w:t xml:space="preserve">                          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1"/>
        <w:gridCol w:w="2531"/>
        <w:gridCol w:w="2285"/>
        <w:gridCol w:w="1288"/>
        <w:gridCol w:w="1689"/>
      </w:tblGrid>
      <w:tr w:rsidR="00C4535D" w:rsidRPr="00C4535D" w:rsidTr="004D0E5F">
        <w:trPr>
          <w:trHeight w:val="224"/>
        </w:trPr>
        <w:tc>
          <w:tcPr>
            <w:tcW w:w="1590" w:type="dxa"/>
          </w:tcPr>
          <w:p w:rsidR="00C4535D" w:rsidRPr="00C4535D" w:rsidRDefault="00C4535D" w:rsidP="00C4535D">
            <w:pPr>
              <w:widowControl w:val="0"/>
              <w:shd w:val="clear" w:color="auto" w:fill="FFFFFF"/>
              <w:suppressAutoHyphens/>
              <w:autoSpaceDE w:val="0"/>
              <w:spacing w:line="100" w:lineRule="atLeast"/>
              <w:ind w:right="315"/>
              <w:jc w:val="center"/>
              <w:rPr>
                <w:sz w:val="20"/>
                <w:szCs w:val="20"/>
                <w:lang w:eastAsia="ar-SA"/>
              </w:rPr>
            </w:pPr>
            <w:proofErr w:type="gramStart"/>
            <w:r w:rsidRPr="00C4535D">
              <w:rPr>
                <w:sz w:val="20"/>
                <w:szCs w:val="20"/>
                <w:lang w:eastAsia="ar-SA"/>
              </w:rPr>
              <w:t>л</w:t>
            </w:r>
            <w:proofErr w:type="gramEnd"/>
            <w:r w:rsidRPr="00C4535D">
              <w:rPr>
                <w:sz w:val="20"/>
                <w:szCs w:val="20"/>
                <w:lang w:eastAsia="ar-SA"/>
              </w:rPr>
              <w:t>/с</w:t>
            </w:r>
          </w:p>
        </w:tc>
        <w:tc>
          <w:tcPr>
            <w:tcW w:w="2505" w:type="dxa"/>
          </w:tcPr>
          <w:p w:rsidR="00C4535D" w:rsidRPr="00C4535D" w:rsidRDefault="00C4535D" w:rsidP="00C4535D">
            <w:pPr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C4535D">
              <w:rPr>
                <w:sz w:val="20"/>
                <w:szCs w:val="20"/>
                <w:lang w:eastAsia="ar-SA"/>
              </w:rPr>
              <w:t>КБК</w:t>
            </w:r>
          </w:p>
        </w:tc>
        <w:tc>
          <w:tcPr>
            <w:tcW w:w="2295" w:type="dxa"/>
          </w:tcPr>
          <w:p w:rsidR="00C4535D" w:rsidRPr="00C4535D" w:rsidRDefault="00C4535D" w:rsidP="00C4535D">
            <w:pPr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C4535D">
              <w:rPr>
                <w:sz w:val="20"/>
                <w:szCs w:val="20"/>
                <w:lang w:eastAsia="ar-SA"/>
              </w:rPr>
              <w:t>Ассигнования</w:t>
            </w:r>
          </w:p>
        </w:tc>
        <w:tc>
          <w:tcPr>
            <w:tcW w:w="1290" w:type="dxa"/>
          </w:tcPr>
          <w:p w:rsidR="00C4535D" w:rsidRPr="00C4535D" w:rsidRDefault="00C4535D" w:rsidP="00C4535D">
            <w:pPr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C4535D">
              <w:rPr>
                <w:sz w:val="20"/>
                <w:szCs w:val="20"/>
                <w:lang w:eastAsia="ar-SA"/>
              </w:rPr>
              <w:t>ЛБО</w:t>
            </w:r>
          </w:p>
        </w:tc>
        <w:tc>
          <w:tcPr>
            <w:tcW w:w="1695" w:type="dxa"/>
          </w:tcPr>
          <w:p w:rsidR="00C4535D" w:rsidRPr="00C4535D" w:rsidRDefault="00C4535D" w:rsidP="00C4535D">
            <w:pPr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C4535D">
              <w:rPr>
                <w:sz w:val="20"/>
                <w:szCs w:val="20"/>
                <w:lang w:eastAsia="ar-SA"/>
              </w:rPr>
              <w:t>Кассовый расход</w:t>
            </w:r>
          </w:p>
        </w:tc>
      </w:tr>
      <w:tr w:rsidR="00C4535D" w:rsidRPr="00C4535D" w:rsidTr="004D0E5F">
        <w:trPr>
          <w:trHeight w:val="525"/>
        </w:trPr>
        <w:tc>
          <w:tcPr>
            <w:tcW w:w="1590" w:type="dxa"/>
          </w:tcPr>
          <w:p w:rsidR="00C4535D" w:rsidRPr="00C4535D" w:rsidRDefault="00C4535D" w:rsidP="00C4535D">
            <w:pPr>
              <w:widowControl w:val="0"/>
              <w:shd w:val="clear" w:color="auto" w:fill="FFFFFF"/>
              <w:suppressAutoHyphens/>
              <w:autoSpaceDE w:val="0"/>
              <w:spacing w:line="100" w:lineRule="atLeast"/>
              <w:ind w:right="315"/>
              <w:rPr>
                <w:sz w:val="20"/>
                <w:szCs w:val="20"/>
                <w:lang w:eastAsia="ar-SA"/>
              </w:rPr>
            </w:pPr>
            <w:r w:rsidRPr="00C4535D">
              <w:rPr>
                <w:sz w:val="20"/>
                <w:szCs w:val="20"/>
                <w:lang w:eastAsia="ar-SA"/>
              </w:rPr>
              <w:t>03000001990</w:t>
            </w:r>
          </w:p>
        </w:tc>
        <w:tc>
          <w:tcPr>
            <w:tcW w:w="2505" w:type="dxa"/>
          </w:tcPr>
          <w:p w:rsidR="00C4535D" w:rsidRPr="00C4535D" w:rsidRDefault="00C4535D" w:rsidP="00C4535D">
            <w:pPr>
              <w:widowControl w:val="0"/>
              <w:shd w:val="clear" w:color="auto" w:fill="FFFFFF"/>
              <w:suppressAutoHyphens/>
              <w:autoSpaceDE w:val="0"/>
              <w:spacing w:line="100" w:lineRule="atLeast"/>
              <w:ind w:right="315"/>
              <w:jc w:val="center"/>
              <w:rPr>
                <w:sz w:val="20"/>
                <w:szCs w:val="20"/>
                <w:lang w:eastAsia="ar-SA"/>
              </w:rPr>
            </w:pPr>
            <w:r w:rsidRPr="00C4535D">
              <w:rPr>
                <w:sz w:val="20"/>
                <w:szCs w:val="20"/>
                <w:lang w:eastAsia="ar-SA"/>
              </w:rPr>
              <w:t>93204129909959610241</w:t>
            </w:r>
          </w:p>
        </w:tc>
        <w:tc>
          <w:tcPr>
            <w:tcW w:w="2295" w:type="dxa"/>
          </w:tcPr>
          <w:p w:rsidR="00C4535D" w:rsidRPr="00C4535D" w:rsidRDefault="00C4535D" w:rsidP="00C4535D">
            <w:pPr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C4535D">
              <w:rPr>
                <w:sz w:val="20"/>
                <w:szCs w:val="20"/>
                <w:lang w:eastAsia="ar-SA"/>
              </w:rPr>
              <w:t>-300 000,0</w:t>
            </w:r>
          </w:p>
        </w:tc>
        <w:tc>
          <w:tcPr>
            <w:tcW w:w="1290" w:type="dxa"/>
          </w:tcPr>
          <w:p w:rsidR="00C4535D" w:rsidRPr="00C4535D" w:rsidRDefault="00C4535D" w:rsidP="00C4535D">
            <w:pPr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C4535D">
              <w:rPr>
                <w:sz w:val="20"/>
                <w:szCs w:val="20"/>
                <w:lang w:eastAsia="ar-SA"/>
              </w:rPr>
              <w:t>- 300 000,0</w:t>
            </w:r>
          </w:p>
        </w:tc>
        <w:tc>
          <w:tcPr>
            <w:tcW w:w="1695" w:type="dxa"/>
          </w:tcPr>
          <w:p w:rsidR="00C4535D" w:rsidRPr="00C4535D" w:rsidRDefault="00C4535D" w:rsidP="00C4535D">
            <w:pPr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C4535D">
              <w:rPr>
                <w:sz w:val="20"/>
                <w:szCs w:val="20"/>
                <w:lang w:eastAsia="ar-SA"/>
              </w:rPr>
              <w:t>-300 000,0</w:t>
            </w:r>
          </w:p>
        </w:tc>
      </w:tr>
      <w:tr w:rsidR="00C4535D" w:rsidRPr="00C4535D" w:rsidTr="004D0E5F">
        <w:trPr>
          <w:trHeight w:val="351"/>
        </w:trPr>
        <w:tc>
          <w:tcPr>
            <w:tcW w:w="1590" w:type="dxa"/>
          </w:tcPr>
          <w:p w:rsidR="00C4535D" w:rsidRPr="00C4535D" w:rsidRDefault="00C4535D" w:rsidP="00C4535D">
            <w:pPr>
              <w:widowControl w:val="0"/>
              <w:shd w:val="clear" w:color="auto" w:fill="FFFFFF"/>
              <w:suppressAutoHyphens/>
              <w:autoSpaceDE w:val="0"/>
              <w:spacing w:line="100" w:lineRule="atLeast"/>
              <w:ind w:right="315"/>
              <w:rPr>
                <w:sz w:val="20"/>
                <w:szCs w:val="20"/>
                <w:lang w:eastAsia="ar-SA"/>
              </w:rPr>
            </w:pPr>
            <w:r w:rsidRPr="00C4535D">
              <w:rPr>
                <w:sz w:val="20"/>
                <w:szCs w:val="20"/>
                <w:lang w:eastAsia="ar-SA"/>
              </w:rPr>
              <w:t>03000002070</w:t>
            </w:r>
          </w:p>
        </w:tc>
        <w:tc>
          <w:tcPr>
            <w:tcW w:w="2505" w:type="dxa"/>
          </w:tcPr>
          <w:p w:rsidR="00C4535D" w:rsidRPr="00C4535D" w:rsidRDefault="00C4535D" w:rsidP="00C4535D">
            <w:pPr>
              <w:spacing w:after="200" w:line="276" w:lineRule="auto"/>
              <w:rPr>
                <w:sz w:val="20"/>
                <w:szCs w:val="20"/>
                <w:lang w:eastAsia="ar-SA"/>
              </w:rPr>
            </w:pPr>
            <w:r w:rsidRPr="00C4535D">
              <w:rPr>
                <w:sz w:val="20"/>
                <w:szCs w:val="20"/>
                <w:lang w:eastAsia="ar-SA"/>
              </w:rPr>
              <w:t>93204129909959610241</w:t>
            </w:r>
          </w:p>
        </w:tc>
        <w:tc>
          <w:tcPr>
            <w:tcW w:w="2295" w:type="dxa"/>
          </w:tcPr>
          <w:p w:rsidR="00C4535D" w:rsidRPr="00C4535D" w:rsidRDefault="00C4535D" w:rsidP="00C4535D">
            <w:pPr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C4535D">
              <w:rPr>
                <w:sz w:val="20"/>
                <w:szCs w:val="20"/>
                <w:lang w:eastAsia="ar-SA"/>
              </w:rPr>
              <w:t>+300 000,0</w:t>
            </w:r>
          </w:p>
        </w:tc>
        <w:tc>
          <w:tcPr>
            <w:tcW w:w="1290" w:type="dxa"/>
          </w:tcPr>
          <w:p w:rsidR="00C4535D" w:rsidRPr="00C4535D" w:rsidRDefault="00C4535D" w:rsidP="00C4535D">
            <w:pPr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C4535D">
              <w:rPr>
                <w:sz w:val="20"/>
                <w:szCs w:val="20"/>
                <w:lang w:eastAsia="ar-SA"/>
              </w:rPr>
              <w:t>+300 000,0</w:t>
            </w:r>
          </w:p>
        </w:tc>
        <w:tc>
          <w:tcPr>
            <w:tcW w:w="1695" w:type="dxa"/>
          </w:tcPr>
          <w:p w:rsidR="00C4535D" w:rsidRPr="00C4535D" w:rsidRDefault="00C4535D" w:rsidP="00C4535D">
            <w:pPr>
              <w:spacing w:after="200" w:line="276" w:lineRule="auto"/>
              <w:jc w:val="center"/>
              <w:rPr>
                <w:sz w:val="20"/>
                <w:szCs w:val="20"/>
                <w:lang w:eastAsia="ar-SA"/>
              </w:rPr>
            </w:pPr>
            <w:r w:rsidRPr="00C4535D">
              <w:rPr>
                <w:sz w:val="20"/>
                <w:szCs w:val="20"/>
                <w:lang w:eastAsia="ar-SA"/>
              </w:rPr>
              <w:t>+300 000,0</w:t>
            </w:r>
          </w:p>
        </w:tc>
      </w:tr>
    </w:tbl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/>
        <w:jc w:val="center"/>
        <w:rPr>
          <w:b/>
          <w:lang w:eastAsia="ar-SA"/>
        </w:rPr>
      </w:pP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/>
        <w:jc w:val="both"/>
        <w:rPr>
          <w:lang w:eastAsia="ar-SA"/>
        </w:rPr>
      </w:pPr>
      <w:r w:rsidRPr="00C4535D">
        <w:rPr>
          <w:b/>
          <w:lang w:eastAsia="ar-SA"/>
        </w:rPr>
        <w:t xml:space="preserve">          </w:t>
      </w:r>
      <w:r w:rsidRPr="00C4535D">
        <w:rPr>
          <w:lang w:eastAsia="ar-SA"/>
        </w:rPr>
        <w:t xml:space="preserve">В марте было заключено Дополнительное Соглашение к Соглашению №1 от 10.02.2014г. 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от 31.03.2014г. с Управлением по вопросам жизнеобеспечения района,  согласно которому График перечисления утвержден в </w:t>
      </w:r>
      <w:r w:rsidRPr="00C4535D">
        <w:rPr>
          <w:b/>
          <w:lang w:eastAsia="ar-SA"/>
        </w:rPr>
        <w:t>сумме 9 354 669,50 руб</w:t>
      </w:r>
      <w:r w:rsidRPr="00C4535D">
        <w:rPr>
          <w:lang w:eastAsia="ar-SA"/>
        </w:rPr>
        <w:t>.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/>
        <w:jc w:val="both"/>
        <w:rPr>
          <w:lang w:eastAsia="ar-SA"/>
        </w:rPr>
      </w:pPr>
      <w:r w:rsidRPr="00C4535D">
        <w:rPr>
          <w:lang w:eastAsia="ar-SA"/>
        </w:rPr>
        <w:tab/>
      </w:r>
      <w:proofErr w:type="gramStart"/>
      <w:r w:rsidRPr="00C4535D">
        <w:rPr>
          <w:lang w:eastAsia="ar-SA"/>
        </w:rPr>
        <w:t>В ноябре в соответствии с Уведомлением об изменении бюджетных ассигнований по расходам</w:t>
      </w:r>
      <w:proofErr w:type="gramEnd"/>
      <w:r w:rsidRPr="00C4535D">
        <w:rPr>
          <w:lang w:eastAsia="ar-SA"/>
        </w:rPr>
        <w:t xml:space="preserve"> на 2014 год от 14.11.2014№1867,  Управлению по вопросам жизнеобеспечения района администрации муниципального района  были уменьшены ассигнования по КБК 932 0412 9909959610 241   </w:t>
      </w:r>
      <w:r w:rsidRPr="00C4535D">
        <w:rPr>
          <w:b/>
          <w:lang w:eastAsia="ar-SA"/>
        </w:rPr>
        <w:t>на сумму 3 014 669,50руб.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 w:firstLine="708"/>
        <w:jc w:val="both"/>
        <w:rPr>
          <w:b/>
          <w:lang w:eastAsia="ar-SA"/>
        </w:rPr>
      </w:pPr>
      <w:proofErr w:type="gramStart"/>
      <w:r w:rsidRPr="00C4535D">
        <w:rPr>
          <w:lang w:eastAsia="ar-SA"/>
        </w:rPr>
        <w:t>Согласно отчета об исполнении бюджета (форма 0503127) Управления по вопросам жизнеобеспечения района</w:t>
      </w:r>
      <w:r w:rsidRPr="00C4535D">
        <w:rPr>
          <w:b/>
          <w:lang w:eastAsia="ar-SA"/>
        </w:rPr>
        <w:t xml:space="preserve">  </w:t>
      </w:r>
      <w:r w:rsidRPr="00C4535D">
        <w:rPr>
          <w:lang w:eastAsia="ar-SA"/>
        </w:rPr>
        <w:t>администрации Сергиево-Посадского муниципального района  на 01.01.2015 года расходы на МБУ «Развитие»  по КБК 932 0412 9909959610 241  составили  в сумме</w:t>
      </w:r>
      <w:r w:rsidRPr="00C4535D">
        <w:rPr>
          <w:b/>
          <w:lang w:eastAsia="ar-SA"/>
        </w:rPr>
        <w:t xml:space="preserve">   6 340 000,0руб.</w:t>
      </w:r>
      <w:proofErr w:type="gramEnd"/>
      <w:r w:rsidRPr="00C4535D">
        <w:rPr>
          <w:b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/>
        <w:jc w:val="both"/>
        <w:rPr>
          <w:b/>
          <w:lang w:eastAsia="ar-SA"/>
        </w:rPr>
      </w:pPr>
      <w:r w:rsidRPr="00C4535D">
        <w:rPr>
          <w:b/>
          <w:lang w:eastAsia="ar-SA"/>
        </w:rPr>
        <w:t xml:space="preserve">              </w:t>
      </w:r>
      <w:r w:rsidRPr="00C4535D">
        <w:rPr>
          <w:lang w:eastAsia="ar-SA"/>
        </w:rPr>
        <w:t>В ноябре заключено Соглашение</w:t>
      </w:r>
      <w:r w:rsidRPr="00C4535D">
        <w:rPr>
          <w:b/>
          <w:lang w:eastAsia="ar-SA"/>
        </w:rPr>
        <w:t xml:space="preserve"> </w:t>
      </w:r>
      <w:r w:rsidRPr="00C4535D">
        <w:rPr>
          <w:lang w:eastAsia="ar-SA"/>
        </w:rPr>
        <w:t xml:space="preserve">о порядке и условиях предоставления субсидий на финансовое обеспечение выполнения муниципального задания на оказание муниципальных услуг (выполнение работ) от 17.11.2014г. </w:t>
      </w:r>
      <w:r w:rsidRPr="00C4535D">
        <w:rPr>
          <w:b/>
          <w:lang w:eastAsia="ar-SA"/>
        </w:rPr>
        <w:t xml:space="preserve">с Администрацией Сергиево-Посадского муниципального района,  </w:t>
      </w:r>
      <w:r w:rsidRPr="00C4535D">
        <w:rPr>
          <w:lang w:eastAsia="ar-SA"/>
        </w:rPr>
        <w:t xml:space="preserve">согласно которому График перечисления утвержден в сумме    </w:t>
      </w:r>
      <w:r w:rsidRPr="00C4535D">
        <w:rPr>
          <w:b/>
          <w:lang w:eastAsia="ar-SA"/>
        </w:rPr>
        <w:t>3 014 669,50 руб.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/>
        <w:jc w:val="both"/>
        <w:rPr>
          <w:b/>
          <w:lang w:eastAsia="ar-SA"/>
        </w:rPr>
      </w:pPr>
      <w:r w:rsidRPr="00C4535D">
        <w:rPr>
          <w:lang w:eastAsia="ar-SA"/>
        </w:rPr>
        <w:t xml:space="preserve">              </w:t>
      </w:r>
      <w:proofErr w:type="gramStart"/>
      <w:r w:rsidRPr="00C4535D">
        <w:rPr>
          <w:lang w:eastAsia="ar-SA"/>
        </w:rPr>
        <w:t>Согласно отчета</w:t>
      </w:r>
      <w:proofErr w:type="gramEnd"/>
      <w:r w:rsidRPr="00C4535D">
        <w:rPr>
          <w:lang w:eastAsia="ar-SA"/>
        </w:rPr>
        <w:t xml:space="preserve"> об исполнении бюджета (форма 0503127) Администрации Сергиево-Посадского муниципального района  на 01.01.2015 года расходы на МБУ «Развитие»  по КБК 932 0412 9909959610 241  составили  в сумме</w:t>
      </w:r>
      <w:r w:rsidRPr="00C4535D">
        <w:rPr>
          <w:b/>
          <w:lang w:eastAsia="ar-SA"/>
        </w:rPr>
        <w:t xml:space="preserve">   3 014 669,50руб.</w:t>
      </w:r>
    </w:p>
    <w:p w:rsid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 w:firstLine="708"/>
        <w:jc w:val="both"/>
        <w:rPr>
          <w:lang w:eastAsia="ar-SA"/>
        </w:rPr>
      </w:pPr>
      <w:proofErr w:type="gramStart"/>
      <w:r w:rsidRPr="00C4535D">
        <w:rPr>
          <w:lang w:eastAsia="ar-SA"/>
        </w:rPr>
        <w:t xml:space="preserve">Согласно отчета об исполнении  учреждением Плана его финансово-хозяйственной деятельности (форма 0503737 (4) – субсидия на муниципальное задание МБУ «Развитие») по состоянию на 01.01.2015г.  утверждены плановые назначения  </w:t>
      </w:r>
      <w:r w:rsidRPr="00C4535D">
        <w:rPr>
          <w:b/>
          <w:lang w:eastAsia="ar-SA"/>
        </w:rPr>
        <w:t>в сумме 9 355 305,59 руб</w:t>
      </w:r>
      <w:r w:rsidRPr="00C4535D">
        <w:rPr>
          <w:lang w:eastAsia="ar-SA"/>
        </w:rPr>
        <w:t xml:space="preserve">., исполнено всего  </w:t>
      </w:r>
      <w:r w:rsidRPr="00C4535D">
        <w:rPr>
          <w:b/>
          <w:lang w:eastAsia="ar-SA"/>
        </w:rPr>
        <w:t>в сумме 7 403 656,94</w:t>
      </w:r>
      <w:r w:rsidRPr="00C4535D">
        <w:rPr>
          <w:lang w:eastAsia="ar-SA"/>
        </w:rPr>
        <w:t>, в том числе: через лицевые счета в сумме 4 033 271,17 руб., через кассу 3 370 385,77руб., или 79,1%.</w:t>
      </w:r>
      <w:proofErr w:type="gramEnd"/>
    </w:p>
    <w:p w:rsid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 w:firstLine="708"/>
        <w:jc w:val="both"/>
        <w:rPr>
          <w:lang w:eastAsia="ar-SA"/>
        </w:rPr>
      </w:pPr>
      <w:proofErr w:type="gramStart"/>
      <w:r w:rsidRPr="00C4535D">
        <w:rPr>
          <w:lang w:eastAsia="ar-SA"/>
        </w:rPr>
        <w:t>Согласно отчета</w:t>
      </w:r>
      <w:r w:rsidRPr="00C4535D">
        <w:rPr>
          <w:lang w:val="x-none" w:eastAsia="ar-SA"/>
        </w:rPr>
        <w:t xml:space="preserve"> об исполнении </w:t>
      </w:r>
      <w:r w:rsidRPr="00C4535D">
        <w:rPr>
          <w:lang w:eastAsia="ar-SA"/>
        </w:rPr>
        <w:t xml:space="preserve">Учреждением  </w:t>
      </w:r>
      <w:r w:rsidRPr="00C4535D">
        <w:rPr>
          <w:lang w:val="x-none" w:eastAsia="ar-SA"/>
        </w:rPr>
        <w:t xml:space="preserve">Плана его финансово – хозяйственной деятельности </w:t>
      </w:r>
      <w:r w:rsidRPr="00C4535D">
        <w:rPr>
          <w:lang w:eastAsia="ar-SA"/>
        </w:rPr>
        <w:t>(</w:t>
      </w:r>
      <w:r w:rsidRPr="00C4535D">
        <w:rPr>
          <w:lang w:val="x-none" w:eastAsia="ar-SA"/>
        </w:rPr>
        <w:t>ф.0503737(</w:t>
      </w:r>
      <w:r w:rsidRPr="00C4535D">
        <w:rPr>
          <w:lang w:eastAsia="ar-SA"/>
        </w:rPr>
        <w:t>5</w:t>
      </w:r>
      <w:r w:rsidRPr="00C4535D">
        <w:rPr>
          <w:lang w:val="x-none" w:eastAsia="ar-SA"/>
        </w:rPr>
        <w:t>)</w:t>
      </w:r>
      <w:r w:rsidRPr="00C4535D">
        <w:rPr>
          <w:lang w:eastAsia="ar-SA"/>
        </w:rPr>
        <w:t>,</w:t>
      </w:r>
      <w:r w:rsidRPr="00C4535D">
        <w:rPr>
          <w:lang w:val="x-none" w:eastAsia="ar-SA"/>
        </w:rPr>
        <w:t xml:space="preserve">  по состоянию на 01.01.201</w:t>
      </w:r>
      <w:r w:rsidRPr="00C4535D">
        <w:rPr>
          <w:lang w:eastAsia="ar-SA"/>
        </w:rPr>
        <w:t>5</w:t>
      </w:r>
      <w:r w:rsidRPr="00C4535D">
        <w:rPr>
          <w:lang w:val="x-none" w:eastAsia="ar-SA"/>
        </w:rPr>
        <w:t>г.</w:t>
      </w:r>
      <w:r w:rsidRPr="00C4535D">
        <w:rPr>
          <w:lang w:eastAsia="ar-SA"/>
        </w:rPr>
        <w:t>,</w:t>
      </w:r>
      <w:r w:rsidRPr="00C4535D">
        <w:rPr>
          <w:lang w:val="x-none" w:eastAsia="ar-SA"/>
        </w:rPr>
        <w:t xml:space="preserve"> утверждены плановые назначения  в сумме </w:t>
      </w:r>
      <w:r w:rsidRPr="00C4535D">
        <w:rPr>
          <w:lang w:eastAsia="ar-SA"/>
        </w:rPr>
        <w:t>615 229,3 тыс. р</w:t>
      </w:r>
      <w:proofErr w:type="spellStart"/>
      <w:r w:rsidRPr="00C4535D">
        <w:rPr>
          <w:lang w:val="x-none" w:eastAsia="ar-SA"/>
        </w:rPr>
        <w:t>уб</w:t>
      </w:r>
      <w:proofErr w:type="spellEnd"/>
      <w:r w:rsidRPr="00C4535D">
        <w:rPr>
          <w:lang w:eastAsia="ar-SA"/>
        </w:rPr>
        <w:t xml:space="preserve">.,  кассовые расходы </w:t>
      </w:r>
      <w:r w:rsidRPr="00C4535D">
        <w:rPr>
          <w:lang w:val="x-none" w:eastAsia="ar-SA"/>
        </w:rPr>
        <w:t xml:space="preserve"> в сумме </w:t>
      </w:r>
      <w:r w:rsidRPr="00C4535D">
        <w:rPr>
          <w:lang w:eastAsia="ar-SA"/>
        </w:rPr>
        <w:t>288 693,6 тыс. руб.,  или 46,9 % к плановым назначениям.</w:t>
      </w:r>
      <w:proofErr w:type="gramEnd"/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 w:firstLine="708"/>
        <w:jc w:val="both"/>
        <w:rPr>
          <w:lang w:eastAsia="ar-SA"/>
        </w:rPr>
      </w:pP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 w:firstLine="708"/>
        <w:jc w:val="both"/>
        <w:rPr>
          <w:b/>
          <w:bCs/>
          <w:lang w:eastAsia="ar-SA"/>
        </w:rPr>
      </w:pPr>
      <w:r w:rsidRPr="00C4535D">
        <w:rPr>
          <w:b/>
          <w:bCs/>
          <w:lang w:eastAsia="ar-SA"/>
        </w:rPr>
        <w:t>Проверкой установлено следующее: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 w:firstLine="708"/>
        <w:jc w:val="both"/>
        <w:rPr>
          <w:lang w:eastAsia="ar-SA"/>
        </w:rPr>
      </w:pP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 w:firstLine="708"/>
        <w:jc w:val="both"/>
        <w:rPr>
          <w:lang w:eastAsia="ar-SA"/>
        </w:rPr>
      </w:pPr>
      <w:r w:rsidRPr="00C4535D">
        <w:rPr>
          <w:lang w:eastAsia="ar-SA"/>
        </w:rPr>
        <w:t xml:space="preserve">При  проверке правильности начисления и выплаты заработной платы в  2014 году установлены  нарушения при  совмещении профессий  </w:t>
      </w:r>
      <w:proofErr w:type="spellStart"/>
      <w:r w:rsidRPr="00C4535D">
        <w:rPr>
          <w:lang w:eastAsia="ar-SA"/>
        </w:rPr>
        <w:t>Лывенс</w:t>
      </w:r>
      <w:proofErr w:type="spellEnd"/>
      <w:r w:rsidRPr="00C4535D">
        <w:rPr>
          <w:lang w:eastAsia="ar-SA"/>
        </w:rPr>
        <w:t xml:space="preserve"> Ж.Э. и Смирновой Л.Л.   Сумма необоснованных выплат составила </w:t>
      </w:r>
      <w:r w:rsidRPr="00C4535D">
        <w:rPr>
          <w:b/>
          <w:lang w:eastAsia="ar-SA"/>
        </w:rPr>
        <w:t>20 161,58  руб.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 w:firstLine="708"/>
        <w:jc w:val="both"/>
        <w:rPr>
          <w:lang w:eastAsia="ar-SA"/>
        </w:rPr>
      </w:pPr>
      <w:r w:rsidRPr="00C4535D">
        <w:rPr>
          <w:lang w:eastAsia="ar-SA"/>
        </w:rPr>
        <w:t>По факту выявленных  нарушений  направлены  представления Заместителю Главы  муниципального района, курирующему данное направление  и руководителю  учреждения.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 w:firstLine="708"/>
        <w:jc w:val="both"/>
        <w:rPr>
          <w:lang w:eastAsia="ar-SA"/>
        </w:rPr>
      </w:pPr>
      <w:r w:rsidRPr="00C4535D">
        <w:rPr>
          <w:lang w:eastAsia="ar-SA"/>
        </w:rPr>
        <w:t>Руководителю и главному бухгалтеру  учреждения было вынесено дисциплинарное взыскание.   Представления исполнены полностью.</w:t>
      </w:r>
    </w:p>
    <w:p w:rsidR="00C4535D" w:rsidRP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 w:firstLine="708"/>
        <w:jc w:val="both"/>
        <w:rPr>
          <w:lang w:eastAsia="ar-SA"/>
        </w:rPr>
      </w:pPr>
    </w:p>
    <w:p w:rsidR="00C4535D" w:rsidRDefault="00C4535D" w:rsidP="00C4535D">
      <w:pPr>
        <w:widowControl w:val="0"/>
        <w:shd w:val="clear" w:color="auto" w:fill="FFFFFF"/>
        <w:suppressAutoHyphens/>
        <w:autoSpaceDE w:val="0"/>
        <w:spacing w:line="100" w:lineRule="atLeast"/>
        <w:ind w:right="315" w:firstLine="708"/>
        <w:jc w:val="both"/>
        <w:rPr>
          <w:lang w:eastAsia="ar-SA"/>
        </w:rPr>
      </w:pPr>
    </w:p>
    <w:p w:rsidR="00C4535D" w:rsidRDefault="00C4535D" w:rsidP="00DF76CE">
      <w:pPr>
        <w:jc w:val="both"/>
      </w:pPr>
      <w:bookmarkStart w:id="0" w:name="_GoBack"/>
      <w:bookmarkEnd w:id="0"/>
    </w:p>
    <w:sectPr w:rsidR="00C453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1E" w:rsidRDefault="0096211E" w:rsidP="00CA78A3">
      <w:r>
        <w:separator/>
      </w:r>
    </w:p>
  </w:endnote>
  <w:endnote w:type="continuationSeparator" w:id="0">
    <w:p w:rsidR="0096211E" w:rsidRDefault="0096211E" w:rsidP="00CA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A3" w:rsidRDefault="00CA78A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1320360"/>
      <w:docPartObj>
        <w:docPartGallery w:val="Page Numbers (Bottom of Page)"/>
        <w:docPartUnique/>
      </w:docPartObj>
    </w:sdtPr>
    <w:sdtEndPr/>
    <w:sdtContent>
      <w:p w:rsidR="00CA78A3" w:rsidRDefault="00CA78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266">
          <w:rPr>
            <w:noProof/>
          </w:rPr>
          <w:t>1</w:t>
        </w:r>
        <w:r>
          <w:fldChar w:fldCharType="end"/>
        </w:r>
      </w:p>
    </w:sdtContent>
  </w:sdt>
  <w:p w:rsidR="00CA78A3" w:rsidRDefault="00CA78A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A3" w:rsidRDefault="00CA78A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1E" w:rsidRDefault="0096211E" w:rsidP="00CA78A3">
      <w:r>
        <w:separator/>
      </w:r>
    </w:p>
  </w:footnote>
  <w:footnote w:type="continuationSeparator" w:id="0">
    <w:p w:rsidR="0096211E" w:rsidRDefault="0096211E" w:rsidP="00CA78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A3" w:rsidRDefault="00CA78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A3" w:rsidRDefault="00CA78A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8A3" w:rsidRDefault="00CA78A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C1"/>
    <w:rsid w:val="000B6889"/>
    <w:rsid w:val="00117739"/>
    <w:rsid w:val="008845C1"/>
    <w:rsid w:val="008F0932"/>
    <w:rsid w:val="0096211E"/>
    <w:rsid w:val="009975B3"/>
    <w:rsid w:val="00BC7266"/>
    <w:rsid w:val="00C4535D"/>
    <w:rsid w:val="00CA78A3"/>
    <w:rsid w:val="00DF7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75B3"/>
    <w:pPr>
      <w:jc w:val="center"/>
    </w:pPr>
    <w:rPr>
      <w:b/>
      <w:sz w:val="28"/>
      <w:szCs w:val="32"/>
      <w:lang w:eastAsia="ru-RU"/>
    </w:rPr>
  </w:style>
  <w:style w:type="character" w:customStyle="1" w:styleId="a4">
    <w:name w:val="Подзаголовок Знак"/>
    <w:link w:val="a3"/>
    <w:rsid w:val="009975B3"/>
    <w:rPr>
      <w:b/>
      <w:sz w:val="28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CA78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78A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A78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78A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B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9975B3"/>
    <w:pPr>
      <w:jc w:val="center"/>
    </w:pPr>
    <w:rPr>
      <w:b/>
      <w:sz w:val="28"/>
      <w:szCs w:val="32"/>
      <w:lang w:eastAsia="ru-RU"/>
    </w:rPr>
  </w:style>
  <w:style w:type="character" w:customStyle="1" w:styleId="a4">
    <w:name w:val="Подзаголовок Знак"/>
    <w:link w:val="a3"/>
    <w:rsid w:val="009975B3"/>
    <w:rPr>
      <w:b/>
      <w:sz w:val="28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CA78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A78A3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A78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A78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1764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2016-05-25T09:12:00Z</dcterms:created>
  <dcterms:modified xsi:type="dcterms:W3CDTF">2016-05-25T09:21:00Z</dcterms:modified>
</cp:coreProperties>
</file>