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F91" w:rsidRDefault="002545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</w:t>
      </w:r>
    </w:p>
    <w:p w:rsidR="00443F91" w:rsidRDefault="002545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проверке использования бюджетных средств, вы</w:t>
      </w:r>
      <w:r w:rsidR="00793A8B">
        <w:rPr>
          <w:b/>
          <w:sz w:val="24"/>
          <w:szCs w:val="24"/>
        </w:rPr>
        <w:t>деленных на оплату труда  МБДОУ</w:t>
      </w:r>
      <w:bookmarkStart w:id="0" w:name="_GoBack"/>
      <w:bookmarkEnd w:id="0"/>
      <w:r>
        <w:rPr>
          <w:b/>
          <w:sz w:val="24"/>
          <w:szCs w:val="24"/>
        </w:rPr>
        <w:t xml:space="preserve"> «Детский сад комбинированного вида №2». </w:t>
      </w:r>
    </w:p>
    <w:p w:rsidR="00C830CA" w:rsidRDefault="00C830CA">
      <w:pPr>
        <w:ind w:firstLine="547"/>
        <w:jc w:val="both"/>
        <w:rPr>
          <w:sz w:val="24"/>
          <w:szCs w:val="24"/>
        </w:rPr>
      </w:pPr>
    </w:p>
    <w:p w:rsidR="00443F91" w:rsidRDefault="002545BC">
      <w:pPr>
        <w:ind w:firstLine="54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На основании </w:t>
      </w:r>
      <w:r>
        <w:rPr>
          <w:sz w:val="24"/>
          <w:szCs w:val="24"/>
        </w:rPr>
        <w:t>п.2.31 Плана работы Контрольно-счетной комиссии на 2019 год и распоряжения Председателя Контрольно-счетной комиссии Демина Д.С. от 03.07.2019г. № 39/19-РП, инспектором Контрольно-счетной комиссии Аверкиной Е.А. проведено контрольное мероприятие «Использова</w:t>
      </w:r>
      <w:r>
        <w:rPr>
          <w:sz w:val="24"/>
          <w:szCs w:val="24"/>
        </w:rPr>
        <w:t>ние бюджетных средств, выделенных на оплату труда МБДОУ «Детский сад комбинированного вида №2».</w:t>
      </w:r>
    </w:p>
    <w:p w:rsidR="00443F91" w:rsidRDefault="002545BC" w:rsidP="00C830CA">
      <w:pPr>
        <w:ind w:firstLine="547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 проверки:</w:t>
      </w:r>
      <w:r>
        <w:rPr>
          <w:sz w:val="24"/>
          <w:szCs w:val="24"/>
        </w:rPr>
        <w:t xml:space="preserve"> Проверка использования бюджетных средств, выделенных на оплату </w:t>
      </w:r>
    </w:p>
    <w:p w:rsidR="00443F91" w:rsidRDefault="002545BC">
      <w:pPr>
        <w:jc w:val="both"/>
        <w:rPr>
          <w:sz w:val="24"/>
          <w:szCs w:val="24"/>
        </w:rPr>
      </w:pPr>
      <w:r>
        <w:rPr>
          <w:sz w:val="24"/>
          <w:szCs w:val="24"/>
        </w:rPr>
        <w:t>труда МБДОУ «Детский сад комбинированного вида №2».</w:t>
      </w:r>
    </w:p>
    <w:p w:rsidR="00443F91" w:rsidRDefault="002545BC" w:rsidP="00C830CA">
      <w:pPr>
        <w:ind w:firstLine="708"/>
        <w:jc w:val="both"/>
      </w:pPr>
      <w:r>
        <w:rPr>
          <w:b/>
          <w:sz w:val="24"/>
          <w:szCs w:val="24"/>
        </w:rPr>
        <w:t xml:space="preserve">Основание: </w:t>
      </w:r>
      <w:r>
        <w:rPr>
          <w:sz w:val="24"/>
          <w:szCs w:val="24"/>
        </w:rPr>
        <w:t>План работы Контрольно-счетной комиссии Сергиево-</w:t>
      </w:r>
      <w:r>
        <w:rPr>
          <w:sz w:val="24"/>
          <w:szCs w:val="24"/>
        </w:rPr>
        <w:t>Посадского муниципального района на 2019 год.</w:t>
      </w:r>
    </w:p>
    <w:p w:rsidR="00443F91" w:rsidRDefault="002545BC" w:rsidP="00C830CA">
      <w:pPr>
        <w:ind w:firstLine="708"/>
        <w:jc w:val="both"/>
      </w:pPr>
      <w:r>
        <w:rPr>
          <w:b/>
          <w:sz w:val="24"/>
          <w:szCs w:val="24"/>
        </w:rPr>
        <w:t>Период проверки</w:t>
      </w:r>
      <w:r>
        <w:rPr>
          <w:sz w:val="24"/>
          <w:szCs w:val="24"/>
        </w:rPr>
        <w:t>: 2018 год.</w:t>
      </w:r>
    </w:p>
    <w:p w:rsidR="00443F91" w:rsidRDefault="002545BC" w:rsidP="00C830CA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 проверки</w:t>
      </w:r>
      <w:r>
        <w:rPr>
          <w:sz w:val="24"/>
          <w:szCs w:val="24"/>
        </w:rPr>
        <w:t>: с 08 июля по 31 июля 2019 года.</w:t>
      </w:r>
    </w:p>
    <w:p w:rsidR="00443F91" w:rsidRDefault="002545BC" w:rsidP="00C830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ходе проверки были проанализированы документы федерального, регионального и муниципального уровня по указанной тематике. </w:t>
      </w:r>
    </w:p>
    <w:p w:rsidR="00443F91" w:rsidRDefault="002545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проверки Контрольно-счетная комиссия установила, что </w:t>
      </w:r>
    </w:p>
    <w:p w:rsidR="00443F91" w:rsidRDefault="002545B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настоящее время муниципальное бюджетное дошкольное образовательн</w:t>
      </w:r>
      <w:r>
        <w:rPr>
          <w:sz w:val="24"/>
          <w:szCs w:val="24"/>
        </w:rPr>
        <w:t xml:space="preserve">ое учреждение «Детский сад комбинированного вида №2» осуществляет свою деятельность на основании Устава, муниципальных правовых актов Сергиево-Посадского муниципального района. </w:t>
      </w:r>
    </w:p>
    <w:p w:rsidR="00443F91" w:rsidRDefault="002545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Учреждение является правопреемником муниципального дошкольного образовательног</w:t>
      </w:r>
      <w:r>
        <w:rPr>
          <w:sz w:val="24"/>
          <w:szCs w:val="24"/>
        </w:rPr>
        <w:t>о учреждения «Детский сад комбинированного №2».</w:t>
      </w:r>
    </w:p>
    <w:p w:rsidR="00443F91" w:rsidRDefault="002545BC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Место нахождения Учреждения:141300 Московская область, Серги</w:t>
      </w:r>
      <w:r>
        <w:rPr>
          <w:sz w:val="24"/>
          <w:szCs w:val="24"/>
        </w:rPr>
        <w:t>ево- Посадский район, г. Сергиев Посад, ул. Железнодорожная, д.49.</w:t>
      </w:r>
      <w:proofErr w:type="gramEnd"/>
      <w:r>
        <w:rPr>
          <w:sz w:val="24"/>
          <w:szCs w:val="24"/>
        </w:rPr>
        <w:t xml:space="preserve"> Место фактического нахождения Учреждения соответствует юридическому адресу. </w:t>
      </w:r>
    </w:p>
    <w:p w:rsidR="00443F91" w:rsidRDefault="002545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Учредителем Учреждения является муниципальное образование «Сергиево-Посадский муниципальный район Московской обл</w:t>
      </w:r>
      <w:r>
        <w:rPr>
          <w:sz w:val="24"/>
          <w:szCs w:val="24"/>
        </w:rPr>
        <w:t>асти».</w:t>
      </w:r>
    </w:p>
    <w:p w:rsidR="00443F91" w:rsidRDefault="002545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Функции и полномочия учредителя, а также права собственника имущества осуществляет администрация Сергиево-Посадского муниципального района.</w:t>
      </w:r>
    </w:p>
    <w:p w:rsidR="00443F91" w:rsidRDefault="002545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Полномочия по планированию, организации, регулированию и </w:t>
      </w:r>
      <w:proofErr w:type="gramStart"/>
      <w:r>
        <w:rPr>
          <w:sz w:val="24"/>
          <w:szCs w:val="24"/>
        </w:rPr>
        <w:t>контролю за</w:t>
      </w:r>
      <w:proofErr w:type="gramEnd"/>
      <w:r>
        <w:rPr>
          <w:sz w:val="24"/>
          <w:szCs w:val="24"/>
        </w:rPr>
        <w:t xml:space="preserve"> деятельностью муниципальной системы обра</w:t>
      </w:r>
      <w:r w:rsidR="00C830CA">
        <w:rPr>
          <w:sz w:val="24"/>
          <w:szCs w:val="24"/>
        </w:rPr>
        <w:t>зования</w:t>
      </w:r>
      <w:r>
        <w:rPr>
          <w:sz w:val="24"/>
          <w:szCs w:val="24"/>
        </w:rPr>
        <w:t>, на основании раздела 3 «Положения об управлении образования администрации Сергиево-Посадского муниципального района Московской области», утвержденного Сергиево-Посадским районным Советом депутатов от 24.02.2010г. № 64/3, переданы администрацией С</w:t>
      </w:r>
      <w:r>
        <w:rPr>
          <w:sz w:val="24"/>
          <w:szCs w:val="24"/>
        </w:rPr>
        <w:t xml:space="preserve">ергиево-Посадского муниципального района Управлению образования. </w:t>
      </w:r>
    </w:p>
    <w:p w:rsidR="00443F91" w:rsidRDefault="002545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Учреждение как бюджетополучатель подведомственно Распорядителю бюджетных средств – Управлению образования Сергиево-Посадского муниципального района, является юридическим лицом, имеет самосто</w:t>
      </w:r>
      <w:r>
        <w:rPr>
          <w:sz w:val="24"/>
          <w:szCs w:val="24"/>
        </w:rPr>
        <w:t>ятельный баланс, печать, лицевые счета в УФК по Московской области (Финансовое управление администрации Сергиево-Посадского муниципальн</w:t>
      </w:r>
      <w:r w:rsidR="00C830CA">
        <w:rPr>
          <w:sz w:val="24"/>
          <w:szCs w:val="24"/>
        </w:rPr>
        <w:t xml:space="preserve">ого района Московской области) </w:t>
      </w:r>
      <w:r>
        <w:rPr>
          <w:sz w:val="24"/>
          <w:szCs w:val="24"/>
        </w:rPr>
        <w:t>для учета операций со средствами бюджета; обладает имуществом, закрепленным за учреждение</w:t>
      </w:r>
      <w:r>
        <w:rPr>
          <w:sz w:val="24"/>
          <w:szCs w:val="24"/>
        </w:rPr>
        <w:t>м на праве оперативного управления.</w:t>
      </w:r>
    </w:p>
    <w:p w:rsidR="00443F91" w:rsidRDefault="002545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МБДОУ «Детский сад комбинированного вида №2» создано с целью воспитания, обучения, присмотра, ухода и оздоровления детей в возрасте от 2 месяцев до 7 лет и свою основную деятельность Учреждение осуществляет на основании </w:t>
      </w:r>
      <w:r>
        <w:rPr>
          <w:sz w:val="24"/>
          <w:szCs w:val="24"/>
        </w:rPr>
        <w:t>п.2.2.Устава.</w:t>
      </w:r>
    </w:p>
    <w:p w:rsidR="00443F91" w:rsidRDefault="002545BC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со ст.7 п.3 Федерального закона от 06.12.2011г. № 402-ФЗ «О бухгалтерском учете» бухгалтерское обслуживание финансово-хозяйственной деятельности Учреждения согласно дополнительного соглашения б/н от 11.10.2012г. осуществляет МК</w:t>
      </w:r>
      <w:r>
        <w:rPr>
          <w:sz w:val="24"/>
          <w:szCs w:val="24"/>
        </w:rPr>
        <w:t xml:space="preserve">У СПМР «Централизованная бухгалтерия муниципальных учреждений образования», которое включает в себя ведение бухгалтерского и налогового учета и </w:t>
      </w:r>
      <w:r>
        <w:rPr>
          <w:sz w:val="24"/>
          <w:szCs w:val="24"/>
        </w:rPr>
        <w:lastRenderedPageBreak/>
        <w:t>отчетности, начисление заработной платы и других выплат, сдачу необходимой бухгалтерской, налоговой и статистиче</w:t>
      </w:r>
      <w:r>
        <w:rPr>
          <w:sz w:val="24"/>
          <w:szCs w:val="24"/>
        </w:rPr>
        <w:t>ской</w:t>
      </w:r>
      <w:proofErr w:type="gramEnd"/>
      <w:r>
        <w:rPr>
          <w:sz w:val="24"/>
          <w:szCs w:val="24"/>
        </w:rPr>
        <w:t xml:space="preserve"> отчетности в соответствии с действующим законодательством, регламентирующим порядок составления и представления отчетности. </w:t>
      </w:r>
    </w:p>
    <w:p w:rsidR="00443F91" w:rsidRDefault="00443F91">
      <w:pPr>
        <w:ind w:firstLine="708"/>
        <w:jc w:val="both"/>
        <w:rPr>
          <w:sz w:val="24"/>
          <w:szCs w:val="24"/>
        </w:rPr>
      </w:pPr>
    </w:p>
    <w:p w:rsidR="00443F91" w:rsidRDefault="002545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</w:t>
      </w:r>
      <w:proofErr w:type="gramStart"/>
      <w:r>
        <w:rPr>
          <w:sz w:val="24"/>
          <w:szCs w:val="24"/>
        </w:rPr>
        <w:t>совершенствования оплаты труда работников муниципального бюджетного дошкольного учреждения</w:t>
      </w:r>
      <w:proofErr w:type="gramEnd"/>
      <w:r>
        <w:rPr>
          <w:sz w:val="24"/>
          <w:szCs w:val="24"/>
        </w:rPr>
        <w:t xml:space="preserve"> оплата труда работников об</w:t>
      </w:r>
      <w:r>
        <w:rPr>
          <w:sz w:val="24"/>
          <w:szCs w:val="24"/>
        </w:rPr>
        <w:t>разовательного учреждения установлена с учетом:</w:t>
      </w:r>
    </w:p>
    <w:p w:rsidR="00443F91" w:rsidRDefault="002545BC">
      <w:pPr>
        <w:jc w:val="both"/>
        <w:rPr>
          <w:sz w:val="24"/>
          <w:szCs w:val="24"/>
        </w:rPr>
      </w:pPr>
      <w:r>
        <w:rPr>
          <w:sz w:val="24"/>
          <w:szCs w:val="24"/>
        </w:rPr>
        <w:t>- единого квалификационного справочника должностей руководителей, специалистов и служащих;</w:t>
      </w:r>
    </w:p>
    <w:p w:rsidR="00443F91" w:rsidRDefault="002545BC">
      <w:pPr>
        <w:jc w:val="both"/>
        <w:rPr>
          <w:sz w:val="24"/>
          <w:szCs w:val="24"/>
        </w:rPr>
      </w:pPr>
      <w:r>
        <w:rPr>
          <w:sz w:val="24"/>
          <w:szCs w:val="24"/>
        </w:rPr>
        <w:t>- единого тарифно-квалификационного справочника работ и профессий рабочих;</w:t>
      </w:r>
    </w:p>
    <w:p w:rsidR="00443F91" w:rsidRDefault="00254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государственных гарантий по оплате </w:t>
      </w:r>
      <w:r>
        <w:rPr>
          <w:sz w:val="24"/>
          <w:szCs w:val="24"/>
        </w:rPr>
        <w:t>труда;</w:t>
      </w:r>
    </w:p>
    <w:p w:rsidR="00443F91" w:rsidRDefault="002545BC">
      <w:pPr>
        <w:jc w:val="both"/>
        <w:rPr>
          <w:sz w:val="24"/>
          <w:szCs w:val="24"/>
        </w:rPr>
      </w:pPr>
      <w:r>
        <w:rPr>
          <w:sz w:val="24"/>
          <w:szCs w:val="24"/>
        </w:rPr>
        <w:t>- перечней видов выплат компенсационного и стимулирующего характера.</w:t>
      </w:r>
    </w:p>
    <w:p w:rsidR="00443F91" w:rsidRDefault="002545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условиях настоящей оплаты труда установлены категории работников образовательного учреждения и соответствующие им должности, с учетом профессиональных квалификационных групп долж</w:t>
      </w:r>
      <w:r>
        <w:rPr>
          <w:sz w:val="24"/>
          <w:szCs w:val="24"/>
        </w:rPr>
        <w:t>ностей работников образования.</w:t>
      </w:r>
    </w:p>
    <w:p w:rsidR="00443F91" w:rsidRDefault="002545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Численность учителей – логопедов, воспитателей, педагогов дополнительного образования в учреждении устанавливается на основе штатных расписаний и тарификаций исходя из количества групп.</w:t>
      </w:r>
    </w:p>
    <w:p w:rsidR="00443F91" w:rsidRDefault="002545BC">
      <w:pPr>
        <w:ind w:firstLine="708"/>
        <w:jc w:val="both"/>
      </w:pPr>
      <w:r>
        <w:rPr>
          <w:sz w:val="24"/>
          <w:szCs w:val="24"/>
        </w:rPr>
        <w:t>Условия оплаты труда включают размер ст</w:t>
      </w:r>
      <w:r>
        <w:rPr>
          <w:sz w:val="24"/>
          <w:szCs w:val="24"/>
        </w:rPr>
        <w:t>авки (оклад) работника, ежемесячные надбавки к ставка</w:t>
      </w:r>
      <w:proofErr w:type="gramStart"/>
      <w:r>
        <w:rPr>
          <w:sz w:val="24"/>
          <w:szCs w:val="24"/>
        </w:rPr>
        <w:t>м(</w:t>
      </w:r>
      <w:proofErr w:type="gramEnd"/>
      <w:r>
        <w:rPr>
          <w:sz w:val="24"/>
          <w:szCs w:val="24"/>
        </w:rPr>
        <w:t>окладам) и иные выплаты стимулирующего и компенсационного характера.</w:t>
      </w:r>
    </w:p>
    <w:p w:rsidR="00443F91" w:rsidRDefault="002545BC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Должностные оклады соответствуют приложениям к Постановлению Правительства  Московской области от 27.12.2013г. № 1186/58 «Об оплате </w:t>
      </w:r>
      <w:r>
        <w:rPr>
          <w:sz w:val="24"/>
          <w:szCs w:val="24"/>
        </w:rPr>
        <w:t>труда работников государственных образовательных о</w:t>
      </w:r>
      <w:r w:rsidR="00C830CA">
        <w:rPr>
          <w:sz w:val="24"/>
          <w:szCs w:val="24"/>
        </w:rPr>
        <w:t>рганизаций Московской области» (</w:t>
      </w:r>
      <w:r>
        <w:rPr>
          <w:sz w:val="24"/>
          <w:szCs w:val="24"/>
        </w:rPr>
        <w:t>в редакции постановлений Правительства МО от 16.05.2014 № 343/17,от 22.12.2015 № 1279/48, от 31.05.2016 №410/18, от 26.01.2017 №38/2, от 29.08.2017 №703/31, от 28.08.2018 № 5</w:t>
      </w:r>
      <w:r>
        <w:rPr>
          <w:sz w:val="24"/>
          <w:szCs w:val="24"/>
        </w:rPr>
        <w:t>66/31, от 18.02.2019 № 70/4).</w:t>
      </w:r>
      <w:proofErr w:type="gramEnd"/>
    </w:p>
    <w:p w:rsidR="00443F91" w:rsidRDefault="002545BC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Заработная плата воспитателям начисляется в соответствии с образованием, занимаемой должностью, квалификацией, нагрузкой часами, сложностью предмета, заменой воспитателей, совмещением должностей, что оговорено приказами заведу</w:t>
      </w:r>
      <w:r>
        <w:rPr>
          <w:sz w:val="24"/>
          <w:szCs w:val="24"/>
        </w:rPr>
        <w:t>ющей, а также с учетом штатного расписания и табелем учета рабочего времени, воспитателям зарплата начисляется в соответствии с установленным окладом и тарифной ставкой по штатному расписанию, тарификационной ведомостью, при присвоении квалификационной кат</w:t>
      </w:r>
      <w:r>
        <w:rPr>
          <w:sz w:val="24"/>
          <w:szCs w:val="24"/>
        </w:rPr>
        <w:t>егории своевременно изменяется коэффициент тарификации.</w:t>
      </w:r>
      <w:proofErr w:type="gramEnd"/>
      <w:r>
        <w:rPr>
          <w:sz w:val="24"/>
          <w:szCs w:val="24"/>
        </w:rPr>
        <w:t xml:space="preserve"> По итогам работы месяца  на основании решения комиссии выплачиваются стимулирующие, разовые выплаты, а также премии сотрудникам непедагогического состава начисляются в соответствии с приказами руковод</w:t>
      </w:r>
      <w:r>
        <w:rPr>
          <w:sz w:val="24"/>
          <w:szCs w:val="24"/>
        </w:rPr>
        <w:t>ителя.</w:t>
      </w:r>
    </w:p>
    <w:p w:rsidR="00443F91" w:rsidRDefault="002545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образовательного учреждения формирует и утверждает штатное расписание, тарификационный список педагогических работников по согласованию с Управлением образования Сергиево-Посадского муниципального района. При разработке штатного расписа</w:t>
      </w:r>
      <w:r>
        <w:rPr>
          <w:sz w:val="24"/>
          <w:szCs w:val="24"/>
        </w:rPr>
        <w:t>ния Управление образования руководствуется постановлением Министерства труда Российской Федерации от 21.04.1993 №88 «Об утверждении нормативов по определению численности персонала, занятого обслуживанием дошкольных учреждений (ясли, ясли-сады, детские сады</w:t>
      </w:r>
      <w:r>
        <w:rPr>
          <w:sz w:val="24"/>
          <w:szCs w:val="24"/>
        </w:rPr>
        <w:t xml:space="preserve">). </w:t>
      </w:r>
    </w:p>
    <w:p w:rsidR="00443F91" w:rsidRDefault="002545BC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Формирование и финансирование фонда оплаты труда образовательного учреждения для обеспечения государственных гарантий прав граждан на получение общедоступного и бесплатного дошкольного образования осуществлялось за счет утвержденной субсидии согласно С</w:t>
      </w:r>
      <w:r>
        <w:rPr>
          <w:sz w:val="24"/>
          <w:szCs w:val="24"/>
        </w:rPr>
        <w:t>оглашения №46 от 29.12.2017г., определенной образовательному учреждению из бюджета Сергиево-Посадского муниципального района и областного бюджета на выполнение муниципального задани</w:t>
      </w:r>
      <w:r w:rsidR="00C830CA">
        <w:rPr>
          <w:sz w:val="24"/>
          <w:szCs w:val="24"/>
        </w:rPr>
        <w:t>я в пределах фонда оплаты труда</w:t>
      </w:r>
      <w:r>
        <w:rPr>
          <w:sz w:val="24"/>
          <w:szCs w:val="24"/>
        </w:rPr>
        <w:t>, предусмотренного в плане финансово-хозяйс</w:t>
      </w:r>
      <w:r>
        <w:rPr>
          <w:sz w:val="24"/>
          <w:szCs w:val="24"/>
        </w:rPr>
        <w:t>твенной деятельности.</w:t>
      </w:r>
      <w:proofErr w:type="gramEnd"/>
    </w:p>
    <w:p w:rsidR="00443F91" w:rsidRDefault="00443F91">
      <w:pPr>
        <w:jc w:val="both"/>
        <w:rPr>
          <w:color w:val="FF0000"/>
          <w:sz w:val="24"/>
          <w:szCs w:val="24"/>
        </w:rPr>
      </w:pPr>
    </w:p>
    <w:p w:rsidR="00443F91" w:rsidRDefault="002545BC">
      <w:pPr>
        <w:ind w:firstLine="708"/>
        <w:jc w:val="both"/>
      </w:pPr>
      <w:r>
        <w:rPr>
          <w:b/>
          <w:sz w:val="24"/>
          <w:szCs w:val="24"/>
        </w:rPr>
        <w:lastRenderedPageBreak/>
        <w:t>На 2018 год расчетная потребность в финансовых средствах на оплату труда определена в сумме 25 750,0 тыс.</w:t>
      </w:r>
      <w:r w:rsidR="00C830C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руб., </w:t>
      </w:r>
      <w:r>
        <w:rPr>
          <w:sz w:val="24"/>
          <w:szCs w:val="24"/>
        </w:rPr>
        <w:t>из них:</w:t>
      </w:r>
      <w:r>
        <w:rPr>
          <w:b/>
          <w:sz w:val="24"/>
          <w:szCs w:val="24"/>
        </w:rPr>
        <w:t xml:space="preserve"> </w:t>
      </w:r>
    </w:p>
    <w:p w:rsidR="00443F91" w:rsidRDefault="002545BC">
      <w:pPr>
        <w:jc w:val="both"/>
      </w:pPr>
      <w:r>
        <w:rPr>
          <w:b/>
          <w:sz w:val="24"/>
          <w:szCs w:val="24"/>
        </w:rPr>
        <w:t>средства областного бюджета – 21 517,5 тыс.</w:t>
      </w:r>
      <w:r w:rsidR="00C830C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руб., в том числе:</w:t>
      </w:r>
    </w:p>
    <w:p w:rsidR="00443F91" w:rsidRDefault="002545BC">
      <w:pPr>
        <w:jc w:val="both"/>
      </w:pPr>
      <w:r>
        <w:rPr>
          <w:sz w:val="24"/>
          <w:szCs w:val="24"/>
        </w:rPr>
        <w:t>- оплата труда педагогических работников – 16 506,4</w:t>
      </w:r>
      <w:r>
        <w:rPr>
          <w:sz w:val="24"/>
          <w:szCs w:val="24"/>
        </w:rPr>
        <w:t xml:space="preserve"> тыс.</w:t>
      </w:r>
      <w:r w:rsidR="00C830CA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</w:p>
    <w:p w:rsidR="00443F91" w:rsidRDefault="002545BC">
      <w:pPr>
        <w:jc w:val="both"/>
      </w:pPr>
      <w:r>
        <w:rPr>
          <w:sz w:val="24"/>
          <w:szCs w:val="24"/>
        </w:rPr>
        <w:t>- оплата труда учебно-вспомогательного персонала – 2 207,3 тыс.</w:t>
      </w:r>
      <w:r w:rsidR="00C830CA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</w:p>
    <w:p w:rsidR="00443F91" w:rsidRDefault="002545BC">
      <w:pPr>
        <w:jc w:val="both"/>
      </w:pPr>
      <w:r>
        <w:rPr>
          <w:sz w:val="24"/>
          <w:szCs w:val="24"/>
        </w:rPr>
        <w:t>- оплата труда прочего персонала – 2 803,8 тыс.</w:t>
      </w:r>
      <w:r w:rsidR="00C830CA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</w:p>
    <w:p w:rsidR="00443F91" w:rsidRDefault="002545BC">
      <w:pPr>
        <w:jc w:val="both"/>
      </w:pPr>
      <w:r>
        <w:rPr>
          <w:b/>
          <w:sz w:val="24"/>
          <w:szCs w:val="24"/>
        </w:rPr>
        <w:t>средства местного бюджета – 4 232,5 тыс.</w:t>
      </w:r>
      <w:r w:rsidR="00C830C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руб.,</w:t>
      </w:r>
      <w:r w:rsidR="00C830C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 том числе:</w:t>
      </w:r>
    </w:p>
    <w:p w:rsidR="00443F91" w:rsidRDefault="002545BC">
      <w:pPr>
        <w:jc w:val="both"/>
        <w:rPr>
          <w:sz w:val="24"/>
          <w:szCs w:val="24"/>
        </w:rPr>
      </w:pPr>
      <w:r>
        <w:rPr>
          <w:sz w:val="24"/>
          <w:szCs w:val="24"/>
        </w:rPr>
        <w:t>- оплата труда младшего обслуживающего персонала – 4 232,5 тыс.</w:t>
      </w:r>
      <w:r w:rsidR="00C830CA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</w:p>
    <w:p w:rsidR="00443F91" w:rsidRDefault="002545BC">
      <w:pPr>
        <w:jc w:val="both"/>
      </w:pPr>
      <w:r>
        <w:rPr>
          <w:sz w:val="24"/>
          <w:szCs w:val="24"/>
        </w:rPr>
        <w:t>Представленный расчет фонда заработной платы на 2018 год составлен на основании:</w:t>
      </w:r>
    </w:p>
    <w:p w:rsidR="00443F91" w:rsidRDefault="002545BC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данных тарификационного списка, утвержденного начальником управления образования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</w:t>
      </w:r>
    </w:p>
    <w:p w:rsidR="00443F91" w:rsidRDefault="002545BC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данных, содержащихся в штатном расписании;</w:t>
      </w:r>
    </w:p>
    <w:p w:rsidR="00443F91" w:rsidRDefault="002545BC">
      <w:pPr>
        <w:jc w:val="both"/>
        <w:rPr>
          <w:sz w:val="24"/>
          <w:szCs w:val="24"/>
        </w:rPr>
      </w:pPr>
      <w:r>
        <w:rPr>
          <w:sz w:val="24"/>
          <w:szCs w:val="24"/>
        </w:rPr>
        <w:t>- расчета по выплатам компенсационного и сти</w:t>
      </w:r>
      <w:r>
        <w:rPr>
          <w:sz w:val="24"/>
          <w:szCs w:val="24"/>
        </w:rPr>
        <w:t>мулирующего характера.</w:t>
      </w:r>
    </w:p>
    <w:p w:rsidR="00443F91" w:rsidRDefault="002545BC">
      <w:pPr>
        <w:ind w:firstLine="708"/>
        <w:jc w:val="both"/>
      </w:pPr>
      <w:r>
        <w:rPr>
          <w:sz w:val="24"/>
          <w:szCs w:val="24"/>
        </w:rPr>
        <w:t>Главным распорядителем вносились изменения в п</w:t>
      </w:r>
      <w:r w:rsidR="00C830CA">
        <w:rPr>
          <w:sz w:val="24"/>
          <w:szCs w:val="24"/>
        </w:rPr>
        <w:t xml:space="preserve">редельные объемы финансирования </w:t>
      </w:r>
      <w:r>
        <w:rPr>
          <w:sz w:val="24"/>
          <w:szCs w:val="24"/>
        </w:rPr>
        <w:t>(доп.</w:t>
      </w:r>
      <w:r w:rsidR="00C830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соглашения б/н от 20.08.2018г., от 12.11.2018г. к Соглашению №46 от 29.12.2017г.). </w:t>
      </w:r>
      <w:r>
        <w:rPr>
          <w:b/>
          <w:sz w:val="24"/>
          <w:szCs w:val="24"/>
        </w:rPr>
        <w:t>В результате внесенных изменений сумма бюджетных ассигнований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 оп</w:t>
      </w:r>
      <w:r>
        <w:rPr>
          <w:b/>
          <w:sz w:val="24"/>
          <w:szCs w:val="24"/>
        </w:rPr>
        <w:t>лату труда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увеличена на 1 449,4 тыс.</w:t>
      </w:r>
      <w:r w:rsidR="00C830C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руб. и составила 27 200,8 тыс.</w:t>
      </w:r>
      <w:r w:rsidR="00C830C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руб</w:t>
      </w:r>
      <w:r>
        <w:rPr>
          <w:sz w:val="24"/>
          <w:szCs w:val="24"/>
        </w:rPr>
        <w:t>.,</w:t>
      </w:r>
      <w:r w:rsidR="00C830CA">
        <w:rPr>
          <w:sz w:val="24"/>
          <w:szCs w:val="24"/>
        </w:rPr>
        <w:t xml:space="preserve"> </w:t>
      </w:r>
      <w:r>
        <w:rPr>
          <w:sz w:val="24"/>
          <w:szCs w:val="24"/>
        </w:rPr>
        <w:t>из них:</w:t>
      </w:r>
    </w:p>
    <w:p w:rsidR="00443F91" w:rsidRDefault="002545BC">
      <w:pPr>
        <w:jc w:val="both"/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средства областного бюджета – 23 426,9 тыс.</w:t>
      </w:r>
      <w:r w:rsidR="00C830C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руб</w:t>
      </w:r>
      <w:proofErr w:type="gramStart"/>
      <w:r>
        <w:rPr>
          <w:b/>
          <w:sz w:val="24"/>
          <w:szCs w:val="24"/>
        </w:rPr>
        <w:t>.(</w:t>
      </w:r>
      <w:proofErr w:type="gramEnd"/>
      <w:r>
        <w:rPr>
          <w:b/>
          <w:sz w:val="24"/>
          <w:szCs w:val="24"/>
        </w:rPr>
        <w:t xml:space="preserve"> с учетом остатка на 01.01.2018г. в сумме 1,4 тыс.</w:t>
      </w:r>
      <w:r w:rsidR="00C830C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руб.), в том числе:</w:t>
      </w:r>
    </w:p>
    <w:p w:rsidR="00443F91" w:rsidRDefault="002545BC">
      <w:pPr>
        <w:jc w:val="both"/>
      </w:pPr>
      <w:r>
        <w:rPr>
          <w:sz w:val="24"/>
          <w:szCs w:val="24"/>
        </w:rPr>
        <w:t>- оплата труда педагогических работников – 17 907,9 тыс.</w:t>
      </w:r>
      <w:r w:rsidR="00C830CA">
        <w:rPr>
          <w:sz w:val="24"/>
          <w:szCs w:val="24"/>
        </w:rPr>
        <w:t xml:space="preserve"> </w:t>
      </w:r>
      <w:r>
        <w:rPr>
          <w:sz w:val="24"/>
          <w:szCs w:val="24"/>
        </w:rPr>
        <w:t>ру</w:t>
      </w:r>
      <w:r>
        <w:rPr>
          <w:sz w:val="24"/>
          <w:szCs w:val="24"/>
        </w:rPr>
        <w:t>б.;</w:t>
      </w:r>
    </w:p>
    <w:p w:rsidR="00443F91" w:rsidRDefault="002545BC">
      <w:pPr>
        <w:jc w:val="both"/>
      </w:pPr>
      <w:r>
        <w:rPr>
          <w:sz w:val="24"/>
          <w:szCs w:val="24"/>
        </w:rPr>
        <w:t>- оплата труда учебно-вспомогательного персонала – 2 352,0 тыс.</w:t>
      </w:r>
      <w:r w:rsidR="00C830CA">
        <w:rPr>
          <w:sz w:val="24"/>
          <w:szCs w:val="24"/>
        </w:rPr>
        <w:t xml:space="preserve"> </w:t>
      </w:r>
      <w:r>
        <w:rPr>
          <w:sz w:val="24"/>
          <w:szCs w:val="24"/>
        </w:rPr>
        <w:t>руб.;</w:t>
      </w:r>
    </w:p>
    <w:p w:rsidR="00443F91" w:rsidRDefault="002545BC">
      <w:pPr>
        <w:jc w:val="both"/>
      </w:pPr>
      <w:r>
        <w:rPr>
          <w:sz w:val="24"/>
          <w:szCs w:val="24"/>
        </w:rPr>
        <w:t>- оплата труда прочего персонала – 3 167,0 тыс.</w:t>
      </w:r>
      <w:r w:rsidR="00C830CA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</w:p>
    <w:p w:rsidR="00443F91" w:rsidRDefault="002545BC">
      <w:pPr>
        <w:jc w:val="both"/>
      </w:pPr>
      <w:r>
        <w:rPr>
          <w:b/>
          <w:sz w:val="24"/>
          <w:szCs w:val="24"/>
        </w:rPr>
        <w:t>средства местного бюджета – 3 772,5 тыс.</w:t>
      </w:r>
      <w:r w:rsidR="00C830C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руб.,</w:t>
      </w:r>
      <w:r w:rsidR="00C830C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 том числе:</w:t>
      </w:r>
    </w:p>
    <w:p w:rsidR="00443F91" w:rsidRDefault="002545BC">
      <w:pPr>
        <w:jc w:val="both"/>
      </w:pPr>
      <w:r>
        <w:rPr>
          <w:sz w:val="24"/>
          <w:szCs w:val="24"/>
        </w:rPr>
        <w:t>- оплата труда младшего обслуживающего персонала – 3 772,5 тыс.</w:t>
      </w:r>
      <w:r w:rsidR="00C830CA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</w:p>
    <w:p w:rsidR="00443F91" w:rsidRDefault="002545BC">
      <w:pPr>
        <w:ind w:firstLine="708"/>
        <w:jc w:val="both"/>
      </w:pPr>
      <w:r>
        <w:rPr>
          <w:b/>
          <w:sz w:val="24"/>
          <w:szCs w:val="24"/>
        </w:rPr>
        <w:t>Кассовые расходы за 2018 год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 оплату труда</w:t>
      </w:r>
      <w:r>
        <w:rPr>
          <w:sz w:val="24"/>
          <w:szCs w:val="24"/>
        </w:rPr>
        <w:t xml:space="preserve"> согласно отчету об исполнении бюджета (ф.0503737) </w:t>
      </w:r>
      <w:r>
        <w:rPr>
          <w:b/>
          <w:sz w:val="24"/>
          <w:szCs w:val="24"/>
        </w:rPr>
        <w:t>составили 26 712,4 тыс.</w:t>
      </w:r>
      <w:r w:rsidR="00C830C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руб</w:t>
      </w:r>
      <w:r>
        <w:rPr>
          <w:sz w:val="24"/>
          <w:szCs w:val="24"/>
        </w:rPr>
        <w:t>. в том числе:</w:t>
      </w:r>
    </w:p>
    <w:p w:rsidR="00443F91" w:rsidRDefault="002545BC">
      <w:pPr>
        <w:jc w:val="both"/>
      </w:pPr>
      <w:r>
        <w:rPr>
          <w:b/>
          <w:sz w:val="24"/>
          <w:szCs w:val="24"/>
        </w:rPr>
        <w:t>средства областного бюджета – 23 051,8 тыс.</w:t>
      </w:r>
      <w:r w:rsidR="00C830C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руб., в том числе:</w:t>
      </w:r>
    </w:p>
    <w:p w:rsidR="00443F91" w:rsidRDefault="002545BC">
      <w:pPr>
        <w:jc w:val="both"/>
        <w:rPr>
          <w:sz w:val="24"/>
          <w:szCs w:val="24"/>
        </w:rPr>
      </w:pPr>
      <w:r>
        <w:rPr>
          <w:sz w:val="24"/>
          <w:szCs w:val="24"/>
        </w:rPr>
        <w:t>- оплата труда педагогических работников – 17 749,6 тыс.</w:t>
      </w:r>
      <w:r w:rsidR="00C830CA">
        <w:rPr>
          <w:sz w:val="24"/>
          <w:szCs w:val="24"/>
        </w:rPr>
        <w:t xml:space="preserve"> </w:t>
      </w:r>
      <w:r>
        <w:rPr>
          <w:sz w:val="24"/>
          <w:szCs w:val="24"/>
        </w:rPr>
        <w:t>ру</w:t>
      </w:r>
      <w:r>
        <w:rPr>
          <w:sz w:val="24"/>
          <w:szCs w:val="24"/>
        </w:rPr>
        <w:t>б.;</w:t>
      </w:r>
    </w:p>
    <w:p w:rsidR="00443F91" w:rsidRDefault="002545BC">
      <w:pPr>
        <w:jc w:val="both"/>
        <w:rPr>
          <w:sz w:val="24"/>
          <w:szCs w:val="24"/>
        </w:rPr>
      </w:pPr>
      <w:r>
        <w:rPr>
          <w:sz w:val="24"/>
          <w:szCs w:val="24"/>
        </w:rPr>
        <w:t>- оплата труда учебно-вспомогательного персонала – 2 352,0 тыс.</w:t>
      </w:r>
      <w:r w:rsidR="00C830CA">
        <w:rPr>
          <w:sz w:val="24"/>
          <w:szCs w:val="24"/>
        </w:rPr>
        <w:t xml:space="preserve"> </w:t>
      </w:r>
      <w:r>
        <w:rPr>
          <w:sz w:val="24"/>
          <w:szCs w:val="24"/>
        </w:rPr>
        <w:t>руб.;</w:t>
      </w:r>
    </w:p>
    <w:p w:rsidR="00443F91" w:rsidRDefault="002545BC">
      <w:pPr>
        <w:jc w:val="both"/>
      </w:pPr>
      <w:r>
        <w:rPr>
          <w:sz w:val="24"/>
          <w:szCs w:val="24"/>
        </w:rPr>
        <w:t>- оплата труда прочего персонала – 2 950,2 тыс.</w:t>
      </w:r>
      <w:r w:rsidR="00C830CA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</w:p>
    <w:p w:rsidR="00443F91" w:rsidRDefault="002545BC">
      <w:pPr>
        <w:jc w:val="both"/>
      </w:pPr>
      <w:r>
        <w:rPr>
          <w:b/>
          <w:sz w:val="24"/>
          <w:szCs w:val="24"/>
        </w:rPr>
        <w:t>средства местного бюджета – 3 660,6 тыс.</w:t>
      </w:r>
      <w:r w:rsidR="00C830C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руб.,</w:t>
      </w:r>
      <w:r w:rsidR="00C830C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 том числе:</w:t>
      </w:r>
    </w:p>
    <w:p w:rsidR="00443F91" w:rsidRDefault="002545BC">
      <w:pPr>
        <w:jc w:val="both"/>
      </w:pPr>
      <w:r>
        <w:rPr>
          <w:sz w:val="24"/>
          <w:szCs w:val="24"/>
        </w:rPr>
        <w:t>- оплата труда младшего обслуживающего персонала – 3 660,6 тыс.</w:t>
      </w:r>
      <w:r w:rsidR="00C830CA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</w:p>
    <w:p w:rsidR="00443F91" w:rsidRDefault="00443F91">
      <w:pPr>
        <w:jc w:val="both"/>
        <w:rPr>
          <w:sz w:val="24"/>
          <w:szCs w:val="24"/>
        </w:rPr>
      </w:pPr>
    </w:p>
    <w:p w:rsidR="00443F91" w:rsidRDefault="002545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пр</w:t>
      </w:r>
      <w:r>
        <w:rPr>
          <w:sz w:val="24"/>
          <w:szCs w:val="24"/>
        </w:rPr>
        <w:t xml:space="preserve">оверяемом периоде оплата труда работников в МБДОУ производилась </w:t>
      </w:r>
      <w:r>
        <w:rPr>
          <w:sz w:val="24"/>
          <w:szCs w:val="24"/>
        </w:rPr>
        <w:t>в соответствии с «Положением об оплате труда работников муниципального бюджетного дошкольного образовательного учреждения «Детский сад комбинированного вида №2». Указанное Положение разработа</w:t>
      </w:r>
      <w:r>
        <w:rPr>
          <w:sz w:val="24"/>
          <w:szCs w:val="24"/>
        </w:rPr>
        <w:t>но с учетом требований ТК РФ.</w:t>
      </w:r>
    </w:p>
    <w:p w:rsidR="00443F91" w:rsidRDefault="002545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Проверка обоснованности начисления заработной платы, в том числе установления и выплаты окладов, доплат и надбавок к заработной плате, премий проведена выборочно за 2018 год.</w:t>
      </w:r>
    </w:p>
    <w:p w:rsidR="00443F91" w:rsidRDefault="002545BC">
      <w:pPr>
        <w:ind w:firstLine="708"/>
        <w:jc w:val="both"/>
      </w:pPr>
      <w:proofErr w:type="gramStart"/>
      <w:r>
        <w:rPr>
          <w:sz w:val="24"/>
          <w:szCs w:val="24"/>
        </w:rPr>
        <w:t>В соответствии с частью третьей ст.133 ТК РФ месячн</w:t>
      </w:r>
      <w:r>
        <w:rPr>
          <w:sz w:val="24"/>
          <w:szCs w:val="24"/>
        </w:rPr>
        <w:t>ая заработная плата работника, полностью отработавшего за этот период норму рабочего времени и выполнившего нормы труда (трудовые обязанности, не может быть ниже минимального размера оплаты труда (Соглашение №118 от 30.11.2016г. с 1 декабря 2016г. 13 750,0</w:t>
      </w:r>
      <w:r>
        <w:rPr>
          <w:sz w:val="24"/>
          <w:szCs w:val="24"/>
        </w:rPr>
        <w:t xml:space="preserve"> тыс. руб.; Соглашение №41 от 01.03.2018г. с 01 апреля2018г. в размере 14 200,0</w:t>
      </w:r>
      <w:proofErr w:type="gramEnd"/>
      <w:r>
        <w:rPr>
          <w:sz w:val="24"/>
          <w:szCs w:val="24"/>
        </w:rPr>
        <w:t xml:space="preserve"> тыс. руб.)</w:t>
      </w:r>
    </w:p>
    <w:p w:rsidR="00443F91" w:rsidRDefault="002545BC" w:rsidP="00C830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проверяемый период начислений заработной платы меньше минимального </w:t>
      </w:r>
      <w:proofErr w:type="gramStart"/>
      <w:r>
        <w:rPr>
          <w:sz w:val="24"/>
          <w:szCs w:val="24"/>
        </w:rPr>
        <w:t>размера оплаты труда</w:t>
      </w:r>
      <w:proofErr w:type="gramEnd"/>
      <w:r>
        <w:rPr>
          <w:sz w:val="24"/>
          <w:szCs w:val="24"/>
        </w:rPr>
        <w:t xml:space="preserve"> не установлено.</w:t>
      </w:r>
    </w:p>
    <w:p w:rsidR="00443F91" w:rsidRDefault="002545BC">
      <w:pPr>
        <w:ind w:firstLine="708"/>
        <w:jc w:val="both"/>
      </w:pPr>
      <w:r>
        <w:rPr>
          <w:sz w:val="24"/>
          <w:szCs w:val="24"/>
          <w:u w:val="single"/>
        </w:rPr>
        <w:t>В ходе проверки нарушений трудового законодат</w:t>
      </w:r>
      <w:r>
        <w:rPr>
          <w:sz w:val="24"/>
          <w:szCs w:val="24"/>
          <w:u w:val="single"/>
        </w:rPr>
        <w:t>ельства и других нормативно-правовых актов при начислении заработной платы работникам МБДОУ «Детский сад комбинированного вида №2» не выявлено</w:t>
      </w:r>
      <w:r>
        <w:rPr>
          <w:sz w:val="24"/>
          <w:szCs w:val="24"/>
        </w:rPr>
        <w:t>.</w:t>
      </w:r>
    </w:p>
    <w:p w:rsidR="00443F91" w:rsidRDefault="00443F91">
      <w:pPr>
        <w:ind w:firstLine="708"/>
        <w:jc w:val="both"/>
        <w:rPr>
          <w:b/>
          <w:color w:val="FF0000"/>
          <w:sz w:val="24"/>
          <w:szCs w:val="24"/>
        </w:rPr>
      </w:pPr>
    </w:p>
    <w:p w:rsidR="00443F91" w:rsidRDefault="002545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Проверка полноты и своевременности выплаты заработной платы проводилась в период за 2018 год выборочно.</w:t>
      </w:r>
    </w:p>
    <w:p w:rsidR="00443F91" w:rsidRDefault="002545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соотв</w:t>
      </w:r>
      <w:r>
        <w:rPr>
          <w:sz w:val="24"/>
          <w:szCs w:val="24"/>
        </w:rPr>
        <w:t>етствии со ст.136 Трудового Кодекса Российской Федерации сроки выплаты заработной платы сотрудникам МБДОУ «Детский сад комбинированного вида №2» определены Коллективным договором учреждения.</w:t>
      </w:r>
    </w:p>
    <w:p w:rsidR="00443F91" w:rsidRDefault="002545BC">
      <w:pPr>
        <w:ind w:firstLine="708"/>
        <w:jc w:val="both"/>
      </w:pPr>
      <w:proofErr w:type="gramStart"/>
      <w:r>
        <w:rPr>
          <w:sz w:val="24"/>
          <w:szCs w:val="24"/>
        </w:rPr>
        <w:t>Согласно</w:t>
      </w:r>
      <w:proofErr w:type="gramEnd"/>
      <w:r>
        <w:rPr>
          <w:sz w:val="24"/>
          <w:szCs w:val="24"/>
        </w:rPr>
        <w:t xml:space="preserve"> Коллективного договора на 2018-2020 гг., утвержденного н</w:t>
      </w:r>
      <w:r>
        <w:rPr>
          <w:sz w:val="24"/>
          <w:szCs w:val="24"/>
        </w:rPr>
        <w:t>а общем собрании работников организации 20.11.2017г., МБДОУ «Детский сад комбинированного вида №2» заработная плата выдается два раза в месяц 5 и 20 числа текущего месяца. При совпадении для выплаты с выходным или нерабочим праздничным днем выплата заработ</w:t>
      </w:r>
      <w:r>
        <w:rPr>
          <w:sz w:val="24"/>
          <w:szCs w:val="24"/>
        </w:rPr>
        <w:t xml:space="preserve">ной платы производится накануне этого дня. </w:t>
      </w:r>
    </w:p>
    <w:p w:rsidR="00443F91" w:rsidRDefault="002545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Перечисление заработной платы сотрудникам осуществляется на банковские карты.</w:t>
      </w:r>
    </w:p>
    <w:p w:rsidR="00443F91" w:rsidRDefault="002545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проверке начисленных сумм и перечисленных сумм на банковские карты сотрудникам учреждения, </w:t>
      </w:r>
      <w:proofErr w:type="gramStart"/>
      <w:r>
        <w:rPr>
          <w:sz w:val="24"/>
          <w:szCs w:val="24"/>
        </w:rPr>
        <w:t>согласно</w:t>
      </w:r>
      <w:proofErr w:type="gramEnd"/>
      <w:r>
        <w:rPr>
          <w:sz w:val="24"/>
          <w:szCs w:val="24"/>
        </w:rPr>
        <w:t xml:space="preserve"> представленных документов, рас</w:t>
      </w:r>
      <w:r>
        <w:rPr>
          <w:sz w:val="24"/>
          <w:szCs w:val="24"/>
        </w:rPr>
        <w:t>хождений не выявлено.</w:t>
      </w:r>
    </w:p>
    <w:p w:rsidR="00443F91" w:rsidRDefault="002545BC">
      <w:pPr>
        <w:ind w:firstLine="708"/>
        <w:jc w:val="both"/>
        <w:rPr>
          <w:color w:val="FF0000"/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Проверкой полноты и своевременности выплаты заработной платы нарушений не установлено.</w:t>
      </w:r>
    </w:p>
    <w:p w:rsidR="00443F91" w:rsidRDefault="00443F91">
      <w:pPr>
        <w:ind w:firstLine="708"/>
        <w:jc w:val="both"/>
        <w:rPr>
          <w:b/>
          <w:color w:val="FF0000"/>
          <w:sz w:val="24"/>
          <w:szCs w:val="24"/>
          <w:u w:val="single"/>
        </w:rPr>
      </w:pPr>
    </w:p>
    <w:p w:rsidR="00443F91" w:rsidRDefault="002545BC">
      <w:pPr>
        <w:ind w:firstLine="708"/>
        <w:jc w:val="both"/>
      </w:pPr>
      <w:proofErr w:type="gramStart"/>
      <w:r>
        <w:rPr>
          <w:sz w:val="24"/>
          <w:szCs w:val="24"/>
        </w:rPr>
        <w:t xml:space="preserve">Установление работникам МБДОУ «Детский сад комбинированного вида №2» стимулирующих выплат в проверяемом периоде осуществлялось согласно Положению </w:t>
      </w:r>
      <w:r>
        <w:rPr>
          <w:sz w:val="24"/>
          <w:szCs w:val="24"/>
        </w:rPr>
        <w:t>«Об установлении надбавок, доплат компенсационного характера, за выполнение дополнительных работ, связанных с образовательным процессом и не входящих в круг основных обязанностей работника и выплат стимулирующего характера работникам муниципального бюджетн</w:t>
      </w:r>
      <w:r>
        <w:rPr>
          <w:sz w:val="24"/>
          <w:szCs w:val="24"/>
        </w:rPr>
        <w:t>ого дошкольного образовательного учреждения «Детский сад комбинированного вида №2».</w:t>
      </w:r>
      <w:proofErr w:type="gramEnd"/>
    </w:p>
    <w:p w:rsidR="00443F91" w:rsidRDefault="002545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Фонд стимулирования сформирован в соответствии с данным Положением и составляет не более 15% средств на оплату труда работников учреждения.</w:t>
      </w:r>
    </w:p>
    <w:p w:rsidR="00443F91" w:rsidRDefault="002545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Согласно Положению об оплате тру</w:t>
      </w:r>
      <w:r>
        <w:rPr>
          <w:sz w:val="24"/>
          <w:szCs w:val="24"/>
        </w:rPr>
        <w:t xml:space="preserve">да, начисление выплат стимулирующего характера, а также премирование заведующего осуществлялось на основании </w:t>
      </w:r>
      <w:proofErr w:type="gramStart"/>
      <w:r>
        <w:rPr>
          <w:sz w:val="24"/>
          <w:szCs w:val="24"/>
        </w:rPr>
        <w:t>приказов управления образования администрации Сергиево-Посадского муниципального района</w:t>
      </w:r>
      <w:proofErr w:type="gramEnd"/>
      <w:r>
        <w:rPr>
          <w:sz w:val="24"/>
          <w:szCs w:val="24"/>
        </w:rPr>
        <w:t>. (Приказы: от 17.04.2018г. № 326, от 18.10.2018г. № 753, от</w:t>
      </w:r>
      <w:r>
        <w:rPr>
          <w:sz w:val="24"/>
          <w:szCs w:val="24"/>
        </w:rPr>
        <w:t>12.12.2018г. № 929).</w:t>
      </w:r>
    </w:p>
    <w:p w:rsidR="00443F91" w:rsidRDefault="002545BC">
      <w:pPr>
        <w:jc w:val="both"/>
        <w:rPr>
          <w:sz w:val="24"/>
          <w:szCs w:val="24"/>
        </w:rPr>
      </w:pPr>
      <w:r>
        <w:rPr>
          <w:sz w:val="24"/>
          <w:szCs w:val="24"/>
        </w:rPr>
        <w:t>Фактически начисленные выплаты стимулирующего характера составили в сумме 1 940,1 тыс.</w:t>
      </w:r>
      <w:r w:rsidR="00C830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руб. </w:t>
      </w:r>
    </w:p>
    <w:p w:rsidR="00443F91" w:rsidRDefault="002545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Конкретные размеры выплат стимулирующего характера и порядок их установления определяются общим собранием при руководителе по распределению сти</w:t>
      </w:r>
      <w:r>
        <w:rPr>
          <w:sz w:val="24"/>
          <w:szCs w:val="24"/>
        </w:rPr>
        <w:t>мулирующей части фонда оплаты труда в соответствии с локальными нормативными актами учреждения.</w:t>
      </w:r>
    </w:p>
    <w:p w:rsidR="00443F91" w:rsidRDefault="002545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Распределение стимулирующей </w:t>
      </w:r>
      <w:proofErr w:type="gramStart"/>
      <w:r>
        <w:rPr>
          <w:sz w:val="24"/>
          <w:szCs w:val="24"/>
        </w:rPr>
        <w:t>части фонда оплаты труда работников образовательного учреждения</w:t>
      </w:r>
      <w:proofErr w:type="gramEnd"/>
      <w:r>
        <w:rPr>
          <w:sz w:val="24"/>
          <w:szCs w:val="24"/>
        </w:rPr>
        <w:t xml:space="preserve"> осуществляется ежемесячно по результатам предыдущего отчетного месяц</w:t>
      </w:r>
      <w:r>
        <w:rPr>
          <w:sz w:val="24"/>
          <w:szCs w:val="24"/>
        </w:rPr>
        <w:t>а на основе критериев, установленных Положением. Согласно Положению по распределению стимулирующей части фонда оплаты труда работникам МБДОУ «Детский сад комбинированного вида №2», результаты оценки эффективности деятельности работника отражаются комиссией</w:t>
      </w:r>
      <w:r>
        <w:rPr>
          <w:sz w:val="24"/>
          <w:szCs w:val="24"/>
        </w:rPr>
        <w:t xml:space="preserve"> в протоколе, который подписывается всеми членами комиссии.</w:t>
      </w:r>
    </w:p>
    <w:p w:rsidR="00443F91" w:rsidRDefault="002545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ходе проверки было проверено наличие  приказов, на основании которых работникам образовательного учреждения в проверяемом периоде производились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стимулирующие выплаты с учетом </w:t>
      </w:r>
      <w:proofErr w:type="gramStart"/>
      <w:r>
        <w:rPr>
          <w:sz w:val="24"/>
          <w:szCs w:val="24"/>
        </w:rPr>
        <w:t>критериев оценки эф</w:t>
      </w:r>
      <w:r>
        <w:rPr>
          <w:sz w:val="24"/>
          <w:szCs w:val="24"/>
        </w:rPr>
        <w:t>фективности деятельности работников</w:t>
      </w:r>
      <w:proofErr w:type="gramEnd"/>
      <w:r>
        <w:rPr>
          <w:sz w:val="24"/>
          <w:szCs w:val="24"/>
        </w:rPr>
        <w:t>. Нарушений не установлено.</w:t>
      </w:r>
    </w:p>
    <w:p w:rsidR="00443F91" w:rsidRDefault="00254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443F91" w:rsidRDefault="002545BC">
      <w:pPr>
        <w:jc w:val="both"/>
        <w:rPr>
          <w:sz w:val="24"/>
          <w:szCs w:val="24"/>
        </w:rPr>
      </w:pPr>
      <w:r>
        <w:rPr>
          <w:sz w:val="24"/>
          <w:szCs w:val="24"/>
        </w:rPr>
        <w:t>Инспектор Контрольно-счетной комиссии</w:t>
      </w:r>
    </w:p>
    <w:p w:rsidR="00443F91" w:rsidRDefault="00254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Сергиево-Посадского муниципального района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proofErr w:type="spellStart"/>
      <w:r>
        <w:rPr>
          <w:sz w:val="24"/>
          <w:szCs w:val="24"/>
        </w:rPr>
        <w:t>Е.А.Аверкина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43F91" w:rsidRDefault="00443F91">
      <w:pPr>
        <w:jc w:val="both"/>
        <w:rPr>
          <w:sz w:val="24"/>
          <w:szCs w:val="24"/>
        </w:rPr>
      </w:pPr>
    </w:p>
    <w:p w:rsidR="00443F91" w:rsidRDefault="00443F91">
      <w:pPr>
        <w:jc w:val="both"/>
        <w:rPr>
          <w:sz w:val="24"/>
          <w:szCs w:val="24"/>
        </w:rPr>
      </w:pPr>
    </w:p>
    <w:p w:rsidR="00443F91" w:rsidRDefault="00443F91">
      <w:pPr>
        <w:jc w:val="both"/>
        <w:rPr>
          <w:sz w:val="24"/>
          <w:szCs w:val="24"/>
        </w:rPr>
      </w:pPr>
    </w:p>
    <w:p w:rsidR="00443F91" w:rsidRDefault="00443F91">
      <w:pPr>
        <w:rPr>
          <w:color w:val="FF0000"/>
          <w:sz w:val="24"/>
          <w:szCs w:val="24"/>
        </w:rPr>
      </w:pPr>
    </w:p>
    <w:p w:rsidR="00443F91" w:rsidRDefault="00443F91">
      <w:pPr>
        <w:jc w:val="both"/>
        <w:rPr>
          <w:color w:val="FF0000"/>
          <w:sz w:val="24"/>
          <w:szCs w:val="24"/>
        </w:rPr>
      </w:pPr>
    </w:p>
    <w:p w:rsidR="00443F91" w:rsidRDefault="00443F91">
      <w:pPr>
        <w:jc w:val="both"/>
        <w:rPr>
          <w:sz w:val="24"/>
          <w:szCs w:val="24"/>
        </w:rPr>
      </w:pPr>
    </w:p>
    <w:p w:rsidR="00443F91" w:rsidRDefault="00443F91">
      <w:pPr>
        <w:jc w:val="both"/>
        <w:rPr>
          <w:color w:val="FF0000"/>
          <w:sz w:val="24"/>
          <w:szCs w:val="24"/>
        </w:rPr>
      </w:pPr>
    </w:p>
    <w:sectPr w:rsidR="00443F91">
      <w:headerReference w:type="default" r:id="rId7"/>
      <w:footerReference w:type="default" r:id="rId8"/>
      <w:pgSz w:w="11906" w:h="16838"/>
      <w:pgMar w:top="1134" w:right="746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5BC" w:rsidRDefault="002545BC">
      <w:r>
        <w:separator/>
      </w:r>
    </w:p>
  </w:endnote>
  <w:endnote w:type="continuationSeparator" w:id="0">
    <w:p w:rsidR="002545BC" w:rsidRDefault="0025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F91" w:rsidRDefault="002545BC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793A8B">
      <w:rPr>
        <w:noProof/>
      </w:rPr>
      <w:t>1</w:t>
    </w:r>
    <w:r>
      <w:fldChar w:fldCharType="end"/>
    </w:r>
  </w:p>
  <w:p w:rsidR="00443F91" w:rsidRDefault="00443F9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5BC" w:rsidRDefault="002545BC">
      <w:r>
        <w:separator/>
      </w:r>
    </w:p>
  </w:footnote>
  <w:footnote w:type="continuationSeparator" w:id="0">
    <w:p w:rsidR="002545BC" w:rsidRDefault="00254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F91" w:rsidRDefault="00443F91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F91"/>
    <w:rsid w:val="002545BC"/>
    <w:rsid w:val="00443F91"/>
    <w:rsid w:val="00793A8B"/>
    <w:rsid w:val="00C8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qFormat/>
    <w:rPr>
      <w:sz w:val="26"/>
      <w:shd w:val="clear" w:color="auto" w:fill="FFFFFF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qFormat/>
  </w:style>
  <w:style w:type="character" w:customStyle="1" w:styleId="a6">
    <w:name w:val="Нижний колонтитул Знак"/>
    <w:basedOn w:val="a0"/>
    <w:qFormat/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Body Text Indent"/>
    <w:basedOn w:val="a"/>
    <w:pPr>
      <w:widowControl w:val="0"/>
      <w:shd w:val="clear" w:color="auto" w:fill="FFFFFF"/>
      <w:autoSpaceDE w:val="0"/>
      <w:spacing w:before="29" w:line="252" w:lineRule="exact"/>
      <w:ind w:right="-29" w:firstLine="684"/>
      <w:jc w:val="both"/>
    </w:pPr>
    <w:rPr>
      <w:sz w:val="26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5</Pages>
  <Words>1960</Words>
  <Characters>11175</Characters>
  <Application>Microsoft Office Word</Application>
  <DocSecurity>0</DocSecurity>
  <Lines>93</Lines>
  <Paragraphs>26</Paragraphs>
  <ScaleCrop>false</ScaleCrop>
  <Company>HP</Company>
  <LinksUpToDate>false</LinksUpToDate>
  <CharactersWithSpaces>13109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118</cp:revision>
  <cp:lastPrinted>2019-07-30T09:59:00Z</cp:lastPrinted>
  <dcterms:created xsi:type="dcterms:W3CDTF">2015-07-23T11:55:00Z</dcterms:created>
  <dcterms:modified xsi:type="dcterms:W3CDTF">2019-08-05T07:23:00Z</dcterms:modified>
  <dc:language>en-US</dc:language>
</cp:coreProperties>
</file>