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733" w:rsidRPr="004B5733" w:rsidRDefault="004B5733" w:rsidP="004B5733">
      <w:pPr>
        <w:widowControl w:val="0"/>
        <w:suppressAutoHyphens/>
        <w:autoSpaceDE w:val="0"/>
        <w:autoSpaceDN w:val="0"/>
        <w:spacing w:after="200" w:line="276" w:lineRule="auto"/>
        <w:jc w:val="center"/>
        <w:rPr>
          <w:rFonts w:ascii="Calibri" w:eastAsia="Calibri" w:hAnsi="Calibri" w:cs="Calibri"/>
          <w:b/>
          <w:kern w:val="0"/>
          <w:sz w:val="40"/>
          <w:szCs w:val="40"/>
          <w:lang w:eastAsia="ru-RU" w:bidi="ru-RU"/>
        </w:rPr>
      </w:pPr>
      <w:r w:rsidRPr="004B5733">
        <w:rPr>
          <w:rFonts w:ascii="Calibri" w:eastAsia="Calibri" w:hAnsi="Calibri" w:cs="Calibri"/>
          <w:noProof/>
          <w:kern w:val="0"/>
          <w:sz w:val="22"/>
          <w:szCs w:val="22"/>
          <w:lang w:eastAsia="ru-RU" w:bidi="ar-SA"/>
        </w:rPr>
        <w:drawing>
          <wp:inline distT="0" distB="0" distL="0" distR="0">
            <wp:extent cx="6286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733" w:rsidRPr="004B5733" w:rsidRDefault="004B5733" w:rsidP="004B5733">
      <w:pPr>
        <w:widowControl w:val="0"/>
        <w:suppressAutoHyphens/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ru-RU"/>
        </w:rPr>
      </w:pPr>
      <w:r w:rsidRPr="004B573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ru-RU"/>
        </w:rPr>
        <w:t>Контрольно-счетная палата</w:t>
      </w:r>
    </w:p>
    <w:p w:rsidR="004B5733" w:rsidRPr="004B5733" w:rsidRDefault="004B5733" w:rsidP="004B5733">
      <w:pPr>
        <w:widowControl w:val="0"/>
        <w:suppressAutoHyphens/>
        <w:autoSpaceDE w:val="0"/>
        <w:autoSpaceDN w:val="0"/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ru-RU"/>
        </w:rPr>
      </w:pPr>
      <w:r w:rsidRPr="004B573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ru-RU"/>
        </w:rPr>
        <w:t>Сергиево-Посадского городского округа</w:t>
      </w: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  <w:r w:rsidRPr="004B5733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ru-RU"/>
        </w:rPr>
        <w:t>Московской области</w:t>
      </w: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Стандарт </w:t>
      </w:r>
      <w:bookmarkStart w:id="0" w:name="_Hlk29811668"/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внешнего муниципального финансового контроля</w:t>
      </w:r>
      <w:bookmarkEnd w:id="0"/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СМФК 114 «</w:t>
      </w:r>
      <w:bookmarkStart w:id="1" w:name="_Hlk29811637"/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Анализ бюджетного процесса в Сергиево-Посадск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ом </w:t>
      </w:r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городско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м</w:t>
      </w:r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 окру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ге</w:t>
      </w:r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 xml:space="preserve"> Московской области и подготовка предложений, направленных на его совершенствование</w:t>
      </w:r>
      <w:bookmarkEnd w:id="1"/>
      <w:r w:rsidRPr="004B5733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  <w:t>»</w:t>
      </w:r>
    </w:p>
    <w:p w:rsidR="004B5733" w:rsidRPr="004B5733" w:rsidRDefault="004B5733" w:rsidP="004B5733">
      <w:pPr>
        <w:suppressAutoHyphens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bidi="ar-SA"/>
        </w:rPr>
      </w:pPr>
    </w:p>
    <w:p w:rsidR="004B5733" w:rsidRPr="004B5733" w:rsidRDefault="004B5733" w:rsidP="004B5733">
      <w:pPr>
        <w:suppressAutoHyphens/>
        <w:spacing w:after="200" w:line="276" w:lineRule="auto"/>
        <w:ind w:left="5670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УТВЕРЖДЕН</w:t>
      </w:r>
    </w:p>
    <w:p w:rsidR="004B5733" w:rsidRPr="004B5733" w:rsidRDefault="004B5733" w:rsidP="004B5733">
      <w:pPr>
        <w:suppressAutoHyphens/>
        <w:spacing w:after="200" w:line="276" w:lineRule="auto"/>
        <w:ind w:left="5670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распоряжением председателя</w:t>
      </w:r>
    </w:p>
    <w:p w:rsidR="004B5733" w:rsidRPr="004B5733" w:rsidRDefault="004B5733" w:rsidP="004B5733">
      <w:pPr>
        <w:suppressAutoHyphens/>
        <w:spacing w:after="200" w:line="276" w:lineRule="auto"/>
        <w:ind w:left="5670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Контрольно-счетной палаты</w:t>
      </w:r>
    </w:p>
    <w:p w:rsidR="004B5733" w:rsidRPr="004B5733" w:rsidRDefault="004B5733" w:rsidP="004B5733">
      <w:pPr>
        <w:suppressAutoHyphens/>
        <w:spacing w:after="200" w:line="276" w:lineRule="auto"/>
        <w:ind w:left="5670"/>
        <w:jc w:val="both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 xml:space="preserve">от </w:t>
      </w:r>
      <w:r w:rsidR="00242498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20</w:t>
      </w: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.01.2020 № 0</w:t>
      </w:r>
      <w:r w:rsidR="00242498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>4</w:t>
      </w:r>
      <w:r w:rsidRPr="004B5733">
        <w:rPr>
          <w:rFonts w:ascii="Times New Roman" w:eastAsia="Calibri" w:hAnsi="Times New Roman" w:cs="Calibri"/>
          <w:kern w:val="0"/>
          <w:sz w:val="28"/>
          <w:szCs w:val="28"/>
          <w:lang w:bidi="ar-SA"/>
        </w:rPr>
        <w:t xml:space="preserve">/20-РП </w:t>
      </w:r>
    </w:p>
    <w:p w:rsidR="004B5733" w:rsidRPr="004B5733" w:rsidRDefault="004B5733" w:rsidP="004B5733">
      <w:pPr>
        <w:suppressAutoHyphens/>
        <w:spacing w:after="200" w:line="276" w:lineRule="auto"/>
        <w:jc w:val="both"/>
        <w:rPr>
          <w:rFonts w:ascii="Calibri" w:eastAsia="Calibri" w:hAnsi="Calibri" w:cs="Calibri"/>
          <w:b/>
          <w:bCs/>
          <w:kern w:val="0"/>
          <w:sz w:val="22"/>
          <w:szCs w:val="22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bidi="ar-SA"/>
        </w:rPr>
      </w:pP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Times New Roman"/>
          <w:bCs/>
          <w:kern w:val="0"/>
          <w:sz w:val="28"/>
          <w:szCs w:val="28"/>
          <w:lang w:bidi="ar-SA"/>
        </w:rPr>
        <w:t>Сергиев Посад</w:t>
      </w:r>
    </w:p>
    <w:p w:rsidR="004B5733" w:rsidRPr="004B5733" w:rsidRDefault="004B5733" w:rsidP="004B5733">
      <w:pPr>
        <w:widowControl w:val="0"/>
        <w:suppressAutoHyphens/>
        <w:autoSpaceDE w:val="0"/>
        <w:jc w:val="center"/>
        <w:rPr>
          <w:rFonts w:ascii="Calibri" w:eastAsia="Calibri" w:hAnsi="Calibri" w:cs="Calibri"/>
          <w:kern w:val="0"/>
          <w:sz w:val="22"/>
          <w:szCs w:val="22"/>
          <w:lang w:bidi="ar-SA"/>
        </w:rPr>
      </w:pPr>
      <w:r w:rsidRPr="004B5733">
        <w:rPr>
          <w:rFonts w:ascii="Times New Roman" w:eastAsia="Calibri" w:hAnsi="Times New Roman" w:cs="Times New Roman"/>
          <w:bCs/>
          <w:kern w:val="0"/>
          <w:sz w:val="28"/>
          <w:szCs w:val="28"/>
          <w:lang w:bidi="ar-SA"/>
        </w:rPr>
        <w:t>2020 год</w:t>
      </w:r>
    </w:p>
    <w:p w:rsidR="00F11A5B" w:rsidRDefault="00002FA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11A5B" w:rsidRDefault="00F11A5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5B" w:rsidRDefault="00002FAE">
      <w:pPr>
        <w:pStyle w:val="a9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положения………………………………………………………….3</w:t>
      </w:r>
    </w:p>
    <w:p w:rsidR="00F11A5B" w:rsidRDefault="00002FAE">
      <w:pPr>
        <w:pStyle w:val="a9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Методика проведения анализа бюджетного процесса…………………..4</w:t>
      </w:r>
    </w:p>
    <w:p w:rsidR="00F11A5B" w:rsidRDefault="00002FAE">
      <w:pPr>
        <w:pStyle w:val="a9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составляемых по итогам анализа бюджетного процесса…………………………………………………………………….5</w:t>
      </w:r>
    </w:p>
    <w:p w:rsidR="00F11A5B" w:rsidRDefault="00002FAE">
      <w:pPr>
        <w:pStyle w:val="a9"/>
        <w:numPr>
          <w:ilvl w:val="0"/>
          <w:numId w:val="1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результатов…………………………………………………..6</w:t>
      </w:r>
    </w:p>
    <w:p w:rsidR="00F11A5B" w:rsidRDefault="00002FAE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Стандарту ………………………………………………….6</w:t>
      </w: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F11A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733" w:rsidRDefault="004B57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002FA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1.1. Стандарт внешнего муниципального финансового контроля СМФК 114 «Анализ бюджетного процесса в </w:t>
      </w:r>
      <w:r w:rsidR="004B5733">
        <w:rPr>
          <w:rFonts w:ascii="Times New Roman" w:hAnsi="Times New Roman" w:cs="Times New Roman"/>
          <w:sz w:val="28"/>
          <w:szCs w:val="28"/>
        </w:rPr>
        <w:t xml:space="preserve">Сергиево-Посадском </w:t>
      </w:r>
      <w:r>
        <w:rPr>
          <w:rFonts w:ascii="Times New Roman" w:hAnsi="Times New Roman" w:cs="Times New Roman"/>
          <w:sz w:val="28"/>
          <w:szCs w:val="28"/>
        </w:rPr>
        <w:t xml:space="preserve">городском округе </w:t>
      </w:r>
      <w:r w:rsidR="004B5733">
        <w:rPr>
          <w:rFonts w:ascii="Times New Roman" w:hAnsi="Times New Roman" w:cs="Times New Roman"/>
          <w:sz w:val="28"/>
          <w:szCs w:val="28"/>
        </w:rPr>
        <w:t>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подготовка предложений, направленных на его совершенствование» (далее – Стандарт) предназначен для регламентации деятельности Контрольно-счетной палаты </w:t>
      </w:r>
      <w:bookmarkStart w:id="2" w:name="__DdeLink__400036_1369769515"/>
      <w:bookmarkStart w:id="3" w:name="_Hlk29811293"/>
      <w:r w:rsidR="004B5733">
        <w:rPr>
          <w:rFonts w:ascii="Times New Roman" w:hAnsi="Times New Roman" w:cs="Times New Roman"/>
          <w:sz w:val="28"/>
          <w:szCs w:val="28"/>
        </w:rPr>
        <w:t xml:space="preserve">Сергиево-Посадского городского округа </w:t>
      </w:r>
      <w:bookmarkEnd w:id="2"/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(далее – Контрольно-счетная палата) и представляет собой совокупность действий и операций, осуществляемых должностными лицами Контрольно-счетной палаты по вопросу анализа бюджетного процесса на всех этапах, начиная от планирования до исполнения, с целью подготовки предложений, направленных на его совершенствование.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1.2. 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«Общими требованиями к стандартам внешнего государственного и муниципального финансового контроля», утвержденными Коллегией Счетной палаты Российской Федерации (протокол от 12.05.2012 года № 21К(854), Стандартом внешнего муниципального финансового аудита (контроля) СМФА 101 «Общие правила проведения контрольного мероприятия Контрольно-счетной палатой </w:t>
      </w:r>
      <w:r w:rsidR="002C05F3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Регламентом Контрольно-счетной палаты.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1.3. Целью Стандарта является установление единых принципов, правил и процедур осуществления анализа бюджетного процесса в </w:t>
      </w:r>
      <w:r w:rsidR="00242498">
        <w:rPr>
          <w:rFonts w:ascii="Times New Roman" w:hAnsi="Times New Roman" w:cs="Times New Roman"/>
          <w:sz w:val="28"/>
          <w:szCs w:val="28"/>
        </w:rPr>
        <w:t xml:space="preserve">Сергиево-Посадском </w:t>
      </w:r>
      <w:r>
        <w:rPr>
          <w:rFonts w:ascii="Times New Roman" w:hAnsi="Times New Roman" w:cs="Times New Roman"/>
          <w:sz w:val="28"/>
          <w:szCs w:val="28"/>
        </w:rPr>
        <w:t>городском округе и подготовка предложений, направленных на его совершенствование.</w:t>
      </w:r>
    </w:p>
    <w:p w:rsidR="00F11A5B" w:rsidRDefault="00002FAE">
      <w:pPr>
        <w:ind w:firstLine="709"/>
        <w:jc w:val="both"/>
        <w:rPr>
          <w:rFonts w:hint="eastAsia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1.4. Понятия, используемые в настоящем Стандарте: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Бюджетный процесс –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1.5. Задачи, решаемые Стандартом: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конечных результатов формирования, составления и исполнения бюджета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бюджетной политики в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Сергиево-Посадском городском округе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параметров показателей, использованных при формировании бюджета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причин, оказавших влияние на нерациональное и неэффективное использование средств бюджета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или его исполнение;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резервов в процессе исполнения бюджета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разработка предложений по эффективному планированию и использованию бюджетных средств;</w:t>
      </w:r>
    </w:p>
    <w:p w:rsidR="00F11A5B" w:rsidRDefault="00002FAE">
      <w:pPr>
        <w:pStyle w:val="a9"/>
        <w:numPr>
          <w:ilvl w:val="0"/>
          <w:numId w:val="5"/>
        </w:numPr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бюджетного процесса и межбюджетных отношений в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Сергиево-Посадском городском округе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A5B" w:rsidRDefault="00002FA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2.  Методика проведения анализа бюджетного процесса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2.1. Целью анализа бюджетного процесса в </w:t>
      </w:r>
      <w:r w:rsidR="00C5067B">
        <w:rPr>
          <w:rFonts w:ascii="Times New Roman" w:hAnsi="Times New Roman" w:cs="Times New Roman"/>
          <w:sz w:val="28"/>
          <w:szCs w:val="28"/>
        </w:rPr>
        <w:t xml:space="preserve">Сергиево-Посадском городском округе Московской области </w:t>
      </w:r>
      <w:r>
        <w:rPr>
          <w:rFonts w:ascii="Times New Roman" w:hAnsi="Times New Roman" w:cs="Times New Roman"/>
          <w:sz w:val="28"/>
          <w:szCs w:val="28"/>
        </w:rPr>
        <w:t>является получение и представление в доступной форме информации об основных узловых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 В целях проведения анализа бюджета и бюджетного процесса используется ряд методов:</w:t>
      </w:r>
    </w:p>
    <w:p w:rsidR="00F11A5B" w:rsidRDefault="00002FAE">
      <w:pPr>
        <w:pStyle w:val="a9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сравнения;</w:t>
      </w:r>
    </w:p>
    <w:p w:rsidR="00F11A5B" w:rsidRDefault="00002FAE">
      <w:pPr>
        <w:pStyle w:val="a9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группировки;</w:t>
      </w:r>
    </w:p>
    <w:p w:rsidR="00F11A5B" w:rsidRDefault="00002FAE">
      <w:pPr>
        <w:pStyle w:val="a9"/>
        <w:numPr>
          <w:ilvl w:val="0"/>
          <w:numId w:val="2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 цепных постановок;</w:t>
      </w:r>
    </w:p>
    <w:p w:rsidR="00F11A5B" w:rsidRDefault="00002FAE">
      <w:pPr>
        <w:pStyle w:val="a9"/>
        <w:numPr>
          <w:ilvl w:val="0"/>
          <w:numId w:val="2"/>
        </w:numPr>
        <w:spacing w:after="0"/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методы горизонтального, вертикального, ретроспективного, факторного анализа и другие.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2.3. Метод сравнения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2.4. Метод группировки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2.5. Метод цепных постановок (метод элиминирования) заключается в замене отдельного отчетного показателя базисным, при неизменности остальных показателей, что позволяет выявить влияние отдельных факторов на совокупный бюджетный показатель.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2.6. Горизонтальный анализ используется для сравнения текущих показателей бюджета с показателями за текущие периоды или сравнения плановых показателей с фактическими.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2.7. Вертикальный анализ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2.8. Ретроспективный анализ (трендовый) проводится в целях выявления тенденций изменения динамики бюджетных показателей на основе сравнения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2.9. Факторный анализ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2.10. Анализ бюджетного процесса проводится за срок 3, 6, 9 месяцев и за 1 год.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2.11. Анализ бюджета должен вестись раздельно по доходам и расходам.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2.12. При анализе бюджетного процесса и бюджета рекомендуется обратить внимание на следующие блоки вопросов:</w:t>
      </w:r>
    </w:p>
    <w:p w:rsidR="00F11A5B" w:rsidRDefault="00002FAE">
      <w:pPr>
        <w:pStyle w:val="a9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нормативная правовая база;</w:t>
      </w:r>
    </w:p>
    <w:p w:rsidR="00F11A5B" w:rsidRDefault="00002FAE">
      <w:pPr>
        <w:pStyle w:val="a9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действующая практика разработки и принятия бюджета и отчетов об их исполнении;</w:t>
      </w:r>
    </w:p>
    <w:p w:rsidR="00F11A5B" w:rsidRDefault="00002FAE">
      <w:pPr>
        <w:pStyle w:val="a9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прозрачность бюджета;</w:t>
      </w:r>
    </w:p>
    <w:p w:rsidR="00F11A5B" w:rsidRDefault="00002FAE">
      <w:pPr>
        <w:pStyle w:val="a9"/>
        <w:numPr>
          <w:ilvl w:val="0"/>
          <w:numId w:val="3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бюджет и его анализ.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каждой части оценки вносятся предложения по улучшению ситуации по каждому разделу (при необходимости).</w:t>
      </w:r>
    </w:p>
    <w:p w:rsidR="00F11A5B" w:rsidRDefault="00F11A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1A5B" w:rsidRDefault="00002FA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3.  Перечень документов, составляемых по итогам анализа</w:t>
      </w:r>
    </w:p>
    <w:p w:rsidR="00F11A5B" w:rsidRDefault="00002FAE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бюджетного процесса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3.1. В результате проведенной работы подготавливается итоговый отчет (заключение) по анализу бюджетного процесса и бюджета </w:t>
      </w:r>
      <w:r w:rsidR="00C5067B" w:rsidRP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 Отчет может публиковаться в полном объеме и в кратком изложении.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3.3. Отчет предв</w:t>
      </w:r>
      <w:r w:rsidR="00C5067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ряется краткой характеристикой, включающей:</w:t>
      </w:r>
    </w:p>
    <w:p w:rsidR="00F11A5B" w:rsidRDefault="00002FAE">
      <w:pPr>
        <w:pStyle w:val="a9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социально-экономические параметры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(объем производства по отраслям, численность населения, численность занятых, уровень безработицы, средняя заработная плата);</w:t>
      </w:r>
    </w:p>
    <w:p w:rsidR="00F11A5B" w:rsidRDefault="00002FAE">
      <w:pPr>
        <w:pStyle w:val="a9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системы управления в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Сергиево-Посадском городском округе Московской области</w:t>
      </w:r>
      <w:r>
        <w:rPr>
          <w:rFonts w:ascii="Times New Roman" w:hAnsi="Times New Roman" w:cs="Times New Roman"/>
          <w:sz w:val="28"/>
          <w:szCs w:val="28"/>
        </w:rPr>
        <w:t>, влияющие на бюджетный процесс (представительная и исполнительная ветви власти);</w:t>
      </w:r>
    </w:p>
    <w:p w:rsidR="00F11A5B" w:rsidRDefault="00002FAE">
      <w:pPr>
        <w:pStyle w:val="a9"/>
        <w:numPr>
          <w:ilvl w:val="0"/>
          <w:numId w:val="4"/>
        </w:numPr>
        <w:ind w:left="709" w:hanging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бюджетной обеспеченности и взаимоотношения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Сергиево-Посадского городского округа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бюджетами более высокого уровня.</w:t>
      </w:r>
    </w:p>
    <w:p w:rsidR="00F11A5B" w:rsidRDefault="00002FAE">
      <w:pPr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3.4. Для анализа бюджетного процесса так же могут использоваться материалы, оформляемые Контрольно-счетной палатой при проведении контрольных и экспертно-аналитических мероприятий.</w:t>
      </w:r>
    </w:p>
    <w:p w:rsidR="00F11A5B" w:rsidRDefault="00F11A5B">
      <w:pPr>
        <w:ind w:firstLine="709"/>
        <w:jc w:val="both"/>
        <w:rPr>
          <w:rFonts w:hint="eastAsia"/>
        </w:rPr>
      </w:pPr>
    </w:p>
    <w:p w:rsidR="00F11A5B" w:rsidRDefault="00002F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Оформление результатов анализа бюджетного процесса</w:t>
      </w:r>
    </w:p>
    <w:p w:rsidR="00F11A5B" w:rsidRDefault="00002FA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По результатам анализа бюджетного процесс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палатой </w:t>
      </w:r>
      <w:r>
        <w:rPr>
          <w:rFonts w:ascii="Times New Roman" w:hAnsi="Times New Roman"/>
          <w:sz w:val="28"/>
          <w:szCs w:val="28"/>
        </w:rPr>
        <w:t>составляется отчет, образец которого приведен в Приложении к Стандарту.</w:t>
      </w:r>
    </w:p>
    <w:p w:rsidR="00F11A5B" w:rsidRDefault="00F11A5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1A5B" w:rsidRDefault="00002F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Приложение к Стандарту</w:t>
      </w:r>
    </w:p>
    <w:p w:rsidR="00C5067B" w:rsidRDefault="00C506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A5B" w:rsidRDefault="00002F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Титульный лист </w:t>
      </w:r>
    </w:p>
    <w:p w:rsidR="00C5067B" w:rsidRDefault="00C5067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067B" w:rsidRDefault="00002F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об анализе бюджетного процесса в </w:t>
      </w:r>
      <w:r w:rsidR="00C5067B">
        <w:rPr>
          <w:rFonts w:ascii="Times New Roman" w:hAnsi="Times New Roman" w:cs="Times New Roman"/>
          <w:sz w:val="28"/>
          <w:szCs w:val="28"/>
        </w:rPr>
        <w:t>Сергиево-Посадском городском округе Московской области</w:t>
      </w:r>
    </w:p>
    <w:p w:rsidR="00C5067B" w:rsidRDefault="00002F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«___________________________________»</w:t>
      </w:r>
    </w:p>
    <w:p w:rsidR="00F11A5B" w:rsidRDefault="00002FA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предложения, направленные на его совершенствование</w:t>
      </w:r>
    </w:p>
    <w:p w:rsidR="00C5067B" w:rsidRDefault="00C5067B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A5B" w:rsidRDefault="00002FAE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Внутренняя часть.</w:t>
      </w:r>
    </w:p>
    <w:p w:rsidR="00F11A5B" w:rsidRDefault="00002FAE" w:rsidP="00C5067B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1.</w:t>
      </w:r>
    </w:p>
    <w:p w:rsidR="00C5067B" w:rsidRDefault="00002FAE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Краткая характеристика </w:t>
      </w:r>
      <w:r w:rsidR="00242498">
        <w:rPr>
          <w:rFonts w:ascii="Times New Roman" w:hAnsi="Times New Roman"/>
          <w:sz w:val="28"/>
          <w:szCs w:val="28"/>
        </w:rPr>
        <w:t>Сергиево-</w:t>
      </w:r>
      <w:r w:rsidR="00242498">
        <w:rPr>
          <w:rFonts w:ascii="Times New Roman" w:hAnsi="Times New Roman"/>
          <w:sz w:val="28"/>
          <w:szCs w:val="28"/>
        </w:rPr>
        <w:t xml:space="preserve">Посадского </w:t>
      </w:r>
      <w:r>
        <w:rPr>
          <w:rFonts w:ascii="Times New Roman" w:hAnsi="Times New Roman"/>
          <w:sz w:val="28"/>
          <w:szCs w:val="28"/>
        </w:rPr>
        <w:t>городского округа, включающая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себя: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C5067B" w:rsidRDefault="00002FAE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основные социально-экономические параметры муниципального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(объем производства по отраслям, численность населения,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численность занятых, уровень безработицы, средняя заработная плата);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C5067B" w:rsidRDefault="00002FAE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тип развития муниципального образования (развивающийся,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стагнирующий, депрессивный);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C5067B" w:rsidRDefault="00002FAE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особенности системы управления в муниципальном образовании,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влияющие на бюджетный процесс представительная) и</w:t>
      </w:r>
      <w:r w:rsidR="00C50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исполнительная ветви власти);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F11A5B" w:rsidRDefault="00002FAE">
      <w:pPr>
        <w:spacing w:before="113" w:after="11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уровень бюджетной обеспеченности и взаимоотношения муниципального</w:t>
      </w:r>
      <w:r w:rsidR="002424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 с бюджетами более высокого уровня (донор или реципиент).</w:t>
      </w:r>
      <w:bookmarkStart w:id="4" w:name="_GoBack"/>
      <w:bookmarkEnd w:id="4"/>
    </w:p>
    <w:p w:rsidR="00F11A5B" w:rsidRDefault="00002FAE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2.</w:t>
      </w:r>
    </w:p>
    <w:p w:rsidR="00C5067B" w:rsidRDefault="00002FAE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Развернутая информация по следующим блокам: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C5067B" w:rsidRDefault="00002FAE" w:rsidP="00C5067B">
      <w:pPr>
        <w:spacing w:before="113" w:after="11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Нормативно-правовая база.</w:t>
      </w:r>
      <w:r w:rsidR="00C5067B">
        <w:rPr>
          <w:rFonts w:ascii="Times New Roman" w:hAnsi="Times New Roman"/>
          <w:sz w:val="28"/>
          <w:szCs w:val="28"/>
        </w:rPr>
        <w:t xml:space="preserve"> </w:t>
      </w:r>
    </w:p>
    <w:p w:rsidR="00C5067B" w:rsidRDefault="00002FAE" w:rsidP="00C5067B">
      <w:pPr>
        <w:spacing w:before="113" w:after="113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Действующая практика разработки и принятия бюджета и отчетов об их исполнении.</w:t>
      </w:r>
    </w:p>
    <w:p w:rsidR="00C5067B" w:rsidRDefault="00002FAE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Прозрачность бюджета.</w:t>
      </w:r>
    </w:p>
    <w:p w:rsidR="00F11A5B" w:rsidRDefault="00002FAE">
      <w:pPr>
        <w:spacing w:before="113" w:after="11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Бюджет и его анализ.</w:t>
      </w:r>
    </w:p>
    <w:p w:rsidR="00F11A5B" w:rsidRDefault="00002FAE" w:rsidP="00C5067B">
      <w:pPr>
        <w:spacing w:before="113" w:after="11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3.</w:t>
      </w:r>
    </w:p>
    <w:p w:rsidR="00F11A5B" w:rsidRDefault="00002FAE">
      <w:pPr>
        <w:spacing w:before="113" w:after="113"/>
        <w:ind w:firstLine="709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Предложения, направленные на совершенствование бюджетного процесса. </w:t>
      </w:r>
    </w:p>
    <w:sectPr w:rsidR="00F11A5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B4D"/>
    <w:multiLevelType w:val="multilevel"/>
    <w:tmpl w:val="1E62F53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B82A20"/>
    <w:multiLevelType w:val="multilevel"/>
    <w:tmpl w:val="B07AEE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366EB"/>
    <w:multiLevelType w:val="multilevel"/>
    <w:tmpl w:val="043CAF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0676DC"/>
    <w:multiLevelType w:val="multilevel"/>
    <w:tmpl w:val="4F4EE5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B2A03FC"/>
    <w:multiLevelType w:val="multilevel"/>
    <w:tmpl w:val="1B34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7A932072"/>
    <w:multiLevelType w:val="multilevel"/>
    <w:tmpl w:val="FE32624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5B"/>
    <w:rsid w:val="00002FAE"/>
    <w:rsid w:val="00242498"/>
    <w:rsid w:val="002C05F3"/>
    <w:rsid w:val="004B5733"/>
    <w:rsid w:val="00C5067B"/>
    <w:rsid w:val="00CB2C03"/>
    <w:rsid w:val="00F1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EB58"/>
  <w15:docId w15:val="{AF67911B-1E6E-4CCA-9C3D-29141BF2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73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spacing w:after="20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1387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HP</cp:lastModifiedBy>
  <cp:revision>3</cp:revision>
  <dcterms:created xsi:type="dcterms:W3CDTF">2020-01-13T09:47:00Z</dcterms:created>
  <dcterms:modified xsi:type="dcterms:W3CDTF">2020-01-21T09:23:00Z</dcterms:modified>
  <dc:language>ru-RU</dc:language>
</cp:coreProperties>
</file>