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3A" w:rsidRDefault="0085703A" w:rsidP="0085703A">
      <w:pPr>
        <w:jc w:val="right"/>
      </w:pPr>
    </w:p>
    <w:p w:rsidR="0085703A" w:rsidRDefault="0085703A" w:rsidP="0085703A">
      <w:pPr>
        <w:jc w:val="center"/>
      </w:pPr>
      <w:r>
        <w:rPr>
          <w:noProof/>
        </w:rPr>
        <w:drawing>
          <wp:inline distT="0" distB="0" distL="0" distR="0" wp14:anchorId="059CA0FA" wp14:editId="64D85CA7">
            <wp:extent cx="629285" cy="843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03A" w:rsidRDefault="0085703A" w:rsidP="008570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КОНТРОЛЬНО-СЧЕТНАЯ ПАЛАТА</w:t>
      </w:r>
    </w:p>
    <w:p w:rsidR="0085703A" w:rsidRDefault="0085703A" w:rsidP="00857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СЕРГИЕВО-ПОСАДСКОГО ГОРОДСКОГО ОКРУГА </w:t>
      </w:r>
    </w:p>
    <w:p w:rsidR="0085703A" w:rsidRDefault="0085703A" w:rsidP="00857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85703A" w:rsidRDefault="0085703A" w:rsidP="0085703A"/>
    <w:p w:rsidR="0085703A" w:rsidRDefault="0085703A" w:rsidP="0085703A">
      <w:pPr>
        <w:jc w:val="center"/>
      </w:pPr>
    </w:p>
    <w:p w:rsidR="0085703A" w:rsidRDefault="0085703A" w:rsidP="0085703A">
      <w:pPr>
        <w:spacing w:after="120"/>
      </w:pPr>
      <w:r>
        <w:t xml:space="preserve">от </w:t>
      </w:r>
      <w:r w:rsidR="00736C13">
        <w:rPr>
          <w:u w:val="single"/>
        </w:rPr>
        <w:t>29.04.2020</w:t>
      </w:r>
      <w:r w:rsidR="00736C13">
        <w:t xml:space="preserve"> № </w:t>
      </w:r>
      <w:r w:rsidR="00736C13" w:rsidRPr="00736C13">
        <w:rPr>
          <w:u w:val="single"/>
        </w:rPr>
        <w:t>48/20-ИС</w:t>
      </w:r>
      <w:bookmarkStart w:id="0" w:name="_GoBack"/>
      <w:bookmarkEnd w:id="0"/>
    </w:p>
    <w:p w:rsidR="0085703A" w:rsidRDefault="0085703A" w:rsidP="0085703A">
      <w:pPr>
        <w:jc w:val="both"/>
      </w:pPr>
    </w:p>
    <w:p w:rsidR="00574B6A" w:rsidRDefault="000029C6">
      <w:pPr>
        <w:jc w:val="center"/>
        <w:rPr>
          <w:b/>
        </w:rPr>
      </w:pPr>
      <w:r>
        <w:rPr>
          <w:b/>
        </w:rPr>
        <w:t>Заключение</w:t>
      </w:r>
    </w:p>
    <w:p w:rsidR="00574B6A" w:rsidRDefault="000029C6" w:rsidP="0085703A">
      <w:pPr>
        <w:spacing w:before="240"/>
        <w:jc w:val="center"/>
        <w:rPr>
          <w:sz w:val="28"/>
          <w:szCs w:val="28"/>
        </w:rPr>
      </w:pPr>
      <w:r>
        <w:rPr>
          <w:b/>
        </w:rPr>
        <w:t xml:space="preserve">Контрольно-счетной палаты Сергиево-Посадского городского округа по отчету администрации сельского поселения </w:t>
      </w:r>
      <w:proofErr w:type="spellStart"/>
      <w:r>
        <w:rPr>
          <w:b/>
        </w:rPr>
        <w:t>Лозовское</w:t>
      </w:r>
      <w:proofErr w:type="spellEnd"/>
      <w:r>
        <w:rPr>
          <w:b/>
        </w:rPr>
        <w:t xml:space="preserve"> Сергиево-Посадского муниципального района Московской области об исполнении бюджета сельского поселения </w:t>
      </w:r>
      <w:proofErr w:type="spellStart"/>
      <w:r>
        <w:rPr>
          <w:b/>
        </w:rPr>
        <w:t>Лозовское</w:t>
      </w:r>
      <w:proofErr w:type="spellEnd"/>
      <w:r>
        <w:rPr>
          <w:b/>
        </w:rPr>
        <w:t xml:space="preserve"> Сергиево-Посадского муниципального района за 2019 год.</w:t>
      </w:r>
    </w:p>
    <w:p w:rsidR="00574B6A" w:rsidRDefault="000029C6">
      <w:pPr>
        <w:spacing w:before="240"/>
        <w:rPr>
          <w:color w:val="C00000"/>
        </w:rPr>
      </w:pPr>
      <w:r>
        <w:t xml:space="preserve">             </w:t>
      </w:r>
      <w:proofErr w:type="gramStart"/>
      <w:r>
        <w:t xml:space="preserve">Заключение по результатам внешней проверки годового отчета об исполнении бюджета муниципального образования «Сельское поселение </w:t>
      </w:r>
      <w:proofErr w:type="spellStart"/>
      <w:r>
        <w:t>Лозовское</w:t>
      </w:r>
      <w:proofErr w:type="spellEnd"/>
      <w:r>
        <w:t>» за 2019 год подготовлено Контрольно-сч</w:t>
      </w:r>
      <w:r>
        <w:t xml:space="preserve">етной палатой Сергиево-Посадского городского округа на основании  ст.264.4 Бюджетного кодекса Российской Федерации, ст.15 «Положения о бюджетном процессе в муниципальном образовании сельское поселение </w:t>
      </w:r>
      <w:proofErr w:type="spellStart"/>
      <w:r>
        <w:t>Лозовское</w:t>
      </w:r>
      <w:proofErr w:type="spellEnd"/>
      <w:r>
        <w:t>», плана работы Контрольно-счетной  палаты  на</w:t>
      </w:r>
      <w:r>
        <w:t xml:space="preserve"> 2020 год и  Соглашения «О передаче Контрольно-счетной комиссии Сергиево-Посадского муниципального района</w:t>
      </w:r>
      <w:proofErr w:type="gramEnd"/>
      <w:r>
        <w:t xml:space="preserve"> полномочий контрольно-счетного органа муниципального образования «Сельское поселение </w:t>
      </w:r>
      <w:proofErr w:type="spellStart"/>
      <w:r>
        <w:t>Лозовское</w:t>
      </w:r>
      <w:proofErr w:type="spellEnd"/>
      <w:r>
        <w:t>» Сергиево-Посадского муниципального района по осуществл</w:t>
      </w:r>
      <w:r>
        <w:t>ению внешнего муниципального финансового контроля» от 20.12.2018г. № 10.</w:t>
      </w:r>
      <w:r>
        <w:tab/>
      </w:r>
    </w:p>
    <w:p w:rsidR="00574B6A" w:rsidRDefault="000029C6">
      <w:pPr>
        <w:jc w:val="both"/>
        <w:rPr>
          <w:b/>
        </w:rPr>
      </w:pPr>
      <w:r>
        <w:tab/>
        <w:t xml:space="preserve">Внешняя проверка годового отчета об исполнении бюджета муниципального образования «Сельское поселение </w:t>
      </w:r>
      <w:proofErr w:type="spellStart"/>
      <w:r>
        <w:t>Лозовское</w:t>
      </w:r>
      <w:proofErr w:type="spellEnd"/>
      <w:r>
        <w:t xml:space="preserve">» проведена инспектором Контрольно-счетной палаты Сергиево-Посадского </w:t>
      </w:r>
      <w:r>
        <w:t>городского округа  Аверкиной Е.А. на основании распоряжения Председателя КСП от  19.03.2020 года № 13/20-РП.</w:t>
      </w:r>
      <w:r>
        <w:tab/>
        <w:t xml:space="preserve"> </w:t>
      </w:r>
      <w:r>
        <w:rPr>
          <w:b/>
        </w:rPr>
        <w:t xml:space="preserve">                           </w:t>
      </w:r>
    </w:p>
    <w:p w:rsidR="00574B6A" w:rsidRDefault="000029C6">
      <w:pPr>
        <w:spacing w:before="240"/>
        <w:rPr>
          <w:b/>
        </w:rPr>
      </w:pPr>
      <w:r>
        <w:rPr>
          <w:b/>
        </w:rPr>
        <w:t xml:space="preserve">                       Организация бюджетного процесса в муниципальном образовании</w:t>
      </w:r>
    </w:p>
    <w:p w:rsidR="00574B6A" w:rsidRDefault="000029C6">
      <w:pPr>
        <w:ind w:firstLine="708"/>
        <w:jc w:val="both"/>
      </w:pPr>
      <w:r>
        <w:t>Бюджетный процесс в муниципальном о</w:t>
      </w:r>
      <w:r>
        <w:t xml:space="preserve">бразовании «Сельское поселение </w:t>
      </w:r>
      <w:proofErr w:type="spellStart"/>
      <w:r>
        <w:t>Лозовское</w:t>
      </w:r>
      <w:proofErr w:type="spellEnd"/>
      <w:r>
        <w:t xml:space="preserve">» в 2019 году осуществлялся в соответствии с Бюджетным кодексом  Российской Федерации, Уставом муниципального образования и Положением «О бюджетном процессе в сельском поселении </w:t>
      </w:r>
      <w:proofErr w:type="spellStart"/>
      <w:r>
        <w:t>Лозовское</w:t>
      </w:r>
      <w:proofErr w:type="spellEnd"/>
      <w:r>
        <w:t>», утвержденным Решением Сове</w:t>
      </w:r>
      <w:r>
        <w:t xml:space="preserve">та депутатов сельского поселения </w:t>
      </w:r>
      <w:proofErr w:type="spellStart"/>
      <w:r>
        <w:t>Лозовское</w:t>
      </w:r>
      <w:proofErr w:type="spellEnd"/>
      <w:r>
        <w:t xml:space="preserve"> от 15.07.2015 № 16/5.               </w:t>
      </w:r>
    </w:p>
    <w:p w:rsidR="00574B6A" w:rsidRDefault="000029C6">
      <w:pPr>
        <w:ind w:firstLine="708"/>
        <w:jc w:val="both"/>
      </w:pPr>
      <w:r>
        <w:t xml:space="preserve">В соответствии со ст.215.1 БК РФ исполнение бюджета муниципального образования осуществлялось администрацией сельского поселения </w:t>
      </w:r>
      <w:proofErr w:type="spellStart"/>
      <w:r>
        <w:t>Лозовское</w:t>
      </w:r>
      <w:proofErr w:type="spellEnd"/>
      <w:r>
        <w:t>.</w:t>
      </w:r>
    </w:p>
    <w:p w:rsidR="00574B6A" w:rsidRDefault="000029C6">
      <w:pPr>
        <w:ind w:firstLine="708"/>
        <w:jc w:val="both"/>
      </w:pPr>
      <w:r>
        <w:t>Муниципальное учреждение Администрац</w:t>
      </w:r>
      <w:r>
        <w:t xml:space="preserve">ия муниципального образования сельское поселение </w:t>
      </w:r>
      <w:proofErr w:type="spellStart"/>
      <w:r>
        <w:t>Лозовское</w:t>
      </w:r>
      <w:proofErr w:type="spellEnd"/>
      <w:r>
        <w:t xml:space="preserve"> Сергиево-Посадского муниципального района Московской области создано с целью регулирования правовых, экономических и финансовых основ местного самоуправления.   </w:t>
      </w:r>
    </w:p>
    <w:p w:rsidR="00574B6A" w:rsidRDefault="000029C6">
      <w:pPr>
        <w:spacing w:line="264" w:lineRule="auto"/>
        <w:ind w:firstLine="709"/>
        <w:contextualSpacing/>
      </w:pPr>
      <w:r>
        <w:t xml:space="preserve">Администрация сельского поселения </w:t>
      </w:r>
      <w:proofErr w:type="spellStart"/>
      <w:r>
        <w:t>Л</w:t>
      </w:r>
      <w:r>
        <w:t>озовское</w:t>
      </w:r>
      <w:proofErr w:type="spellEnd"/>
      <w:r>
        <w:t xml:space="preserve"> является  юридическим лицом и осуществляет исполнительно-распорядительные функции по решению вопросов местного значения поселения, а также по реализации отдельных государственных полномочий, </w:t>
      </w:r>
      <w:r>
        <w:lastRenderedPageBreak/>
        <w:t>переданных органом местного самоуправления в соответстви</w:t>
      </w:r>
      <w:r>
        <w:t>и с действующим законодательством.</w:t>
      </w:r>
    </w:p>
    <w:p w:rsidR="00574B6A" w:rsidRDefault="000029C6">
      <w:pPr>
        <w:spacing w:line="264" w:lineRule="auto"/>
        <w:ind w:firstLine="709"/>
      </w:pPr>
      <w:r>
        <w:t xml:space="preserve">Фактический и юридический, почтовый адрес: 141323, Московская область, Сергиево-Посадский район, </w:t>
      </w:r>
      <w:proofErr w:type="spellStart"/>
      <w:r>
        <w:t>пос</w:t>
      </w:r>
      <w:proofErr w:type="gramStart"/>
      <w:r>
        <w:t>.Л</w:t>
      </w:r>
      <w:proofErr w:type="gramEnd"/>
      <w:r>
        <w:t>озовское</w:t>
      </w:r>
      <w:proofErr w:type="spellEnd"/>
      <w:r>
        <w:t xml:space="preserve">, д.9. </w:t>
      </w:r>
    </w:p>
    <w:p w:rsidR="00574B6A" w:rsidRDefault="00574B6A">
      <w:pPr>
        <w:spacing w:line="264" w:lineRule="auto"/>
        <w:ind w:firstLine="709"/>
        <w:contextualSpacing/>
      </w:pPr>
    </w:p>
    <w:p w:rsidR="00574B6A" w:rsidRDefault="000029C6">
      <w:pPr>
        <w:ind w:firstLine="708"/>
        <w:jc w:val="both"/>
      </w:pPr>
      <w:r>
        <w:t>Внешняя проверка отчета об исполнении бюджета проведена в соответствии с требованиями статей 157 и 264</w:t>
      </w:r>
      <w:r>
        <w:t xml:space="preserve">.4 Бюджетного кодекса Российской Федерации и распоряжением КСП от 29.10.2019 №71/19-РП «Об утверждении стандарта внешнего муниципального контроля «Организация и проведение внешней проверки годового отчета об исполнении местного бюджета».              </w:t>
      </w:r>
    </w:p>
    <w:p w:rsidR="00574B6A" w:rsidRDefault="000029C6">
      <w:pPr>
        <w:ind w:firstLine="708"/>
        <w:jc w:val="both"/>
      </w:pPr>
      <w:proofErr w:type="gramStart"/>
      <w:r>
        <w:t>Цель</w:t>
      </w:r>
      <w:r>
        <w:t xml:space="preserve">ю внешней проверки исполнения бюджета за 2019 год является определение полноты и достоверности годовой бюджетной отчетности главных администраторов бюджетных средств сельского поселения </w:t>
      </w:r>
      <w:proofErr w:type="spellStart"/>
      <w:r>
        <w:t>Лозовское</w:t>
      </w:r>
      <w:proofErr w:type="spellEnd"/>
      <w:r>
        <w:t>, установление законности, целевого назначения и эффективност</w:t>
      </w:r>
      <w:r>
        <w:t xml:space="preserve">и использования средств бюджета, оценка соответствия местного бюджета принципам открытости, гласности и социальной направленности, а также представленных в составе проекта Решения Совета депутатов сельского поселения </w:t>
      </w:r>
      <w:proofErr w:type="spellStart"/>
      <w:r>
        <w:t>Лозовское</w:t>
      </w:r>
      <w:proofErr w:type="spellEnd"/>
      <w:r>
        <w:t xml:space="preserve"> «Об исполнении бюджета муници</w:t>
      </w:r>
      <w:r>
        <w:t>пального образования «Сельское</w:t>
      </w:r>
      <w:proofErr w:type="gramEnd"/>
      <w:r>
        <w:t xml:space="preserve"> поселение </w:t>
      </w:r>
      <w:proofErr w:type="spellStart"/>
      <w:r>
        <w:t>Лозовское</w:t>
      </w:r>
      <w:proofErr w:type="spellEnd"/>
      <w:r>
        <w:t xml:space="preserve">» за 2019 год документов и материалов.                </w:t>
      </w:r>
    </w:p>
    <w:p w:rsidR="00574B6A" w:rsidRDefault="000029C6">
      <w:pPr>
        <w:ind w:firstLine="708"/>
        <w:jc w:val="both"/>
      </w:pPr>
      <w:r>
        <w:t xml:space="preserve">Отчет об исполнении бюджета муниципального образования «Сельское поселение </w:t>
      </w:r>
      <w:proofErr w:type="spellStart"/>
      <w:r>
        <w:t>Лозовское</w:t>
      </w:r>
      <w:proofErr w:type="spellEnd"/>
      <w:r>
        <w:t>» за 2019 год с пояснительной запиской и дополнительными материалам</w:t>
      </w:r>
      <w:r>
        <w:t xml:space="preserve">и представлен в срок, установленный ст.15 п.3 «Положением о бюджетном процессе в сельском поселении </w:t>
      </w:r>
      <w:proofErr w:type="spellStart"/>
      <w:r>
        <w:t>Лозовское</w:t>
      </w:r>
      <w:proofErr w:type="spellEnd"/>
      <w:r>
        <w:t xml:space="preserve">» - не позднее 01 апреля 2020 года. Отчет составлен в соответствии с той же структурой и бюджетной классификацией, </w:t>
      </w:r>
      <w:proofErr w:type="gramStart"/>
      <w:r>
        <w:t>которые</w:t>
      </w:r>
      <w:proofErr w:type="gramEnd"/>
      <w:r>
        <w:t xml:space="preserve"> применялись при утвержде</w:t>
      </w:r>
      <w:r>
        <w:t>нии бюджета.</w:t>
      </w:r>
    </w:p>
    <w:p w:rsidR="00574B6A" w:rsidRDefault="000029C6">
      <w:pPr>
        <w:ind w:firstLine="708"/>
        <w:jc w:val="both"/>
      </w:pPr>
      <w:r>
        <w:t xml:space="preserve">В ходе внешней проверки проанализированы документы, регулирующие деятельность участников бюджетного процесса поселения по организации исполнения местного бюджета, осуществлению бюджетного учета, составлению бюджетной отчетности </w:t>
      </w:r>
    </w:p>
    <w:p w:rsidR="00574B6A" w:rsidRDefault="000029C6">
      <w:pPr>
        <w:jc w:val="both"/>
      </w:pPr>
      <w:r>
        <w:t>главного распо</w:t>
      </w:r>
      <w:r>
        <w:t>рядителя.</w:t>
      </w:r>
    </w:p>
    <w:p w:rsidR="00574B6A" w:rsidRDefault="00574B6A">
      <w:pPr>
        <w:jc w:val="both"/>
        <w:rPr>
          <w:b/>
        </w:rPr>
      </w:pPr>
    </w:p>
    <w:p w:rsidR="00574B6A" w:rsidRDefault="000029C6">
      <w:pPr>
        <w:jc w:val="center"/>
        <w:rPr>
          <w:b/>
        </w:rPr>
      </w:pPr>
      <w:r>
        <w:rPr>
          <w:b/>
        </w:rPr>
        <w:t xml:space="preserve">Анализ документов, предоставленных для проведения внешней проверки годового отчета об исполнении бюджета муниципального образования «Сельское поселение </w:t>
      </w:r>
      <w:proofErr w:type="spellStart"/>
      <w:r>
        <w:rPr>
          <w:b/>
        </w:rPr>
        <w:t>Лозовское</w:t>
      </w:r>
      <w:proofErr w:type="spellEnd"/>
      <w:r>
        <w:rPr>
          <w:b/>
        </w:rPr>
        <w:t>».</w:t>
      </w:r>
    </w:p>
    <w:p w:rsidR="00574B6A" w:rsidRDefault="000029C6">
      <w:pPr>
        <w:jc w:val="both"/>
        <w:rPr>
          <w:b/>
        </w:rPr>
      </w:pPr>
      <w:r>
        <w:rPr>
          <w:b/>
        </w:rPr>
        <w:t xml:space="preserve"> </w:t>
      </w:r>
    </w:p>
    <w:p w:rsidR="00574B6A" w:rsidRDefault="000029C6">
      <w:pPr>
        <w:ind w:firstLine="708"/>
        <w:jc w:val="both"/>
      </w:pPr>
      <w:r>
        <w:t xml:space="preserve">В соответствии с п.3 ст.6 «Положения о бюджетном процессе в сельском поселении </w:t>
      </w:r>
      <w:proofErr w:type="spellStart"/>
      <w:r>
        <w:t>Лозовское</w:t>
      </w:r>
      <w:proofErr w:type="spellEnd"/>
      <w:r>
        <w:t xml:space="preserve">» в области регулирования бюджетных отношений к полномочиям администрации муниципального образования «Сельское поселение </w:t>
      </w:r>
      <w:proofErr w:type="spellStart"/>
      <w:r>
        <w:t>Лозовское</w:t>
      </w:r>
      <w:proofErr w:type="spellEnd"/>
      <w:r>
        <w:t>» относится организация исполнения бюджета и составление бюджетной отчетности.</w:t>
      </w:r>
    </w:p>
    <w:p w:rsidR="00574B6A" w:rsidRDefault="000029C6">
      <w:pPr>
        <w:jc w:val="both"/>
      </w:pPr>
      <w:r>
        <w:tab/>
        <w:t xml:space="preserve">Согласно ст.264.1 Бюджетного Кодекса </w:t>
      </w:r>
      <w:r>
        <w:t xml:space="preserve">Российской Федерации администрацией МО «Сельского поселения </w:t>
      </w:r>
      <w:proofErr w:type="spellStart"/>
      <w:r>
        <w:t>Лозовское</w:t>
      </w:r>
      <w:proofErr w:type="spellEnd"/>
      <w:r>
        <w:t>» представлена бюджетная отчетность, в том числе:</w:t>
      </w:r>
    </w:p>
    <w:p w:rsidR="00574B6A" w:rsidRDefault="000029C6">
      <w:pPr>
        <w:jc w:val="both"/>
      </w:pPr>
      <w:r>
        <w:t>Консолидированная бюджетная отчетность в составе</w:t>
      </w:r>
      <w:proofErr w:type="gramStart"/>
      <w:r>
        <w:t xml:space="preserve"> :</w:t>
      </w:r>
      <w:proofErr w:type="gramEnd"/>
    </w:p>
    <w:p w:rsidR="00574B6A" w:rsidRDefault="000029C6">
      <w:pPr>
        <w:jc w:val="both"/>
      </w:pPr>
      <w:r>
        <w:t xml:space="preserve">1. Баланс исполнения консолидированного бюджета субъекта Российской Федерации и </w:t>
      </w:r>
      <w:r>
        <w:t>бюджета территориального государственного внебюджетного фонда (ф.0503320);</w:t>
      </w:r>
    </w:p>
    <w:p w:rsidR="00574B6A" w:rsidRDefault="000029C6">
      <w:pPr>
        <w:jc w:val="both"/>
      </w:pPr>
      <w:r>
        <w:t>2. Справка по консолидированным расчетам (ф.0503125);</w:t>
      </w:r>
    </w:p>
    <w:p w:rsidR="00574B6A" w:rsidRDefault="000029C6">
      <w:pPr>
        <w:jc w:val="both"/>
      </w:pPr>
      <w:r>
        <w:t>3. Отчет об исполнении  консолидированного бюджета субъекта Российской Федерации и бюджета территориального государственного вн</w:t>
      </w:r>
      <w:r>
        <w:t>ебюджетного фонда (ф.0503317);</w:t>
      </w:r>
    </w:p>
    <w:p w:rsidR="00574B6A" w:rsidRDefault="000029C6">
      <w:pPr>
        <w:jc w:val="both"/>
      </w:pPr>
      <w:r>
        <w:t>4. Консолидированный отчет о движении денежных средств (ф.0503323);</w:t>
      </w:r>
    </w:p>
    <w:p w:rsidR="00574B6A" w:rsidRDefault="000029C6">
      <w:pPr>
        <w:jc w:val="both"/>
      </w:pPr>
      <w:r>
        <w:t>5. Консолидированный отчет о финансовых результатах деятельности (ф.0503321);</w:t>
      </w:r>
    </w:p>
    <w:p w:rsidR="00574B6A" w:rsidRDefault="000029C6">
      <w:pPr>
        <w:jc w:val="both"/>
      </w:pPr>
      <w:r>
        <w:t>6. Справка по заключению счетов бюджетного учета отчетного финансового года (ф.</w:t>
      </w:r>
      <w:r>
        <w:t>0503110);</w:t>
      </w:r>
    </w:p>
    <w:p w:rsidR="00574B6A" w:rsidRDefault="000029C6">
      <w:pPr>
        <w:jc w:val="both"/>
      </w:pPr>
      <w:r>
        <w:t>7. Пояснительная записка к отчету об исполнении консолидированного бюджета (ф.0503360).</w:t>
      </w:r>
    </w:p>
    <w:p w:rsidR="00574B6A" w:rsidRDefault="000029C6">
      <w:pPr>
        <w:ind w:firstLine="708"/>
        <w:jc w:val="both"/>
      </w:pPr>
      <w:r>
        <w:lastRenderedPageBreak/>
        <w:t>Годовая бюджетная отчетность главного распорядителя средств бюджета, администратора доходов бюджета</w:t>
      </w:r>
      <w:proofErr w:type="gramStart"/>
      <w:r>
        <w:t xml:space="preserve"> ,</w:t>
      </w:r>
      <w:proofErr w:type="gramEnd"/>
      <w:r>
        <w:t xml:space="preserve"> получателей бюджетных средств в составе:</w:t>
      </w:r>
    </w:p>
    <w:p w:rsidR="00574B6A" w:rsidRDefault="000029C6">
      <w:pPr>
        <w:jc w:val="both"/>
      </w:pPr>
      <w:r>
        <w:t>1. Баланс главн</w:t>
      </w:r>
      <w:r>
        <w:t>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:rsidR="00574B6A" w:rsidRDefault="000029C6">
      <w:pPr>
        <w:jc w:val="both"/>
      </w:pPr>
      <w:r>
        <w:t xml:space="preserve">2. Справка по консолидируемым расчетам </w:t>
      </w:r>
      <w:r>
        <w:t>(ф.0503125);</w:t>
      </w:r>
    </w:p>
    <w:p w:rsidR="00574B6A" w:rsidRDefault="000029C6">
      <w:pPr>
        <w:jc w:val="both"/>
      </w:pPr>
      <w:r>
        <w:t>3. Справка по заключению счетов бюджетного учета отчетного финансового года (ф.0503110);</w:t>
      </w:r>
    </w:p>
    <w:p w:rsidR="00574B6A" w:rsidRDefault="000029C6">
      <w:pPr>
        <w:jc w:val="both"/>
      </w:pPr>
      <w:r>
        <w:t>4.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</w:t>
      </w:r>
      <w:r>
        <w:t>ансирования дефицита бюджета, главного администратора, администратора доходов бюджета (ф.0503127);</w:t>
      </w:r>
    </w:p>
    <w:p w:rsidR="00574B6A" w:rsidRDefault="000029C6">
      <w:pPr>
        <w:jc w:val="both"/>
      </w:pPr>
      <w:r>
        <w:t>5. Отчет о принятых бюджетных обязательствах (ф.0503128);</w:t>
      </w:r>
    </w:p>
    <w:p w:rsidR="00574B6A" w:rsidRDefault="000029C6">
      <w:pPr>
        <w:jc w:val="both"/>
      </w:pPr>
      <w:r>
        <w:t>6.Отчет о принятых расходных обязательствах по приносящей доход деятельности (ф.0503138);</w:t>
      </w:r>
    </w:p>
    <w:p w:rsidR="00574B6A" w:rsidRDefault="000029C6">
      <w:pPr>
        <w:jc w:val="both"/>
      </w:pPr>
      <w:r>
        <w:t xml:space="preserve">7. Отчет </w:t>
      </w:r>
      <w:r>
        <w:t>о финансовых результатах деятельности (ф.0503121);</w:t>
      </w:r>
    </w:p>
    <w:p w:rsidR="00574B6A" w:rsidRDefault="000029C6">
      <w:pPr>
        <w:jc w:val="both"/>
      </w:pPr>
      <w:r>
        <w:t>8. Пояснительная записка (ф. 503160).</w:t>
      </w:r>
    </w:p>
    <w:p w:rsidR="00574B6A" w:rsidRDefault="000029C6">
      <w:pPr>
        <w:ind w:firstLine="708"/>
        <w:jc w:val="both"/>
      </w:pPr>
      <w:r>
        <w:t>Годовая бюджетная отчетность муниципальных бюджетных учреждений в составе:</w:t>
      </w:r>
    </w:p>
    <w:p w:rsidR="00574B6A" w:rsidRDefault="000029C6">
      <w:pPr>
        <w:jc w:val="both"/>
      </w:pPr>
      <w:r>
        <w:t>1.Баланс государственного (муниципального) учреждения (ф.0503730);</w:t>
      </w:r>
    </w:p>
    <w:p w:rsidR="00574B6A" w:rsidRDefault="000029C6">
      <w:pPr>
        <w:jc w:val="both"/>
      </w:pPr>
      <w:r>
        <w:t>2.Справка по консолидируе</w:t>
      </w:r>
      <w:r>
        <w:t>мым расчетам учреждения (ф.0503721);</w:t>
      </w:r>
    </w:p>
    <w:p w:rsidR="00574B6A" w:rsidRDefault="000029C6">
      <w:pPr>
        <w:jc w:val="both"/>
      </w:pPr>
      <w:r>
        <w:t>3.Справка по заключению учреждением счетов бухгалтерского учета отчетного финансового года (ф.0503710);</w:t>
      </w:r>
    </w:p>
    <w:p w:rsidR="00574B6A" w:rsidRDefault="000029C6">
      <w:pPr>
        <w:jc w:val="both"/>
      </w:pPr>
      <w:r>
        <w:t>4. Отчет об исполнении учреждением плана его финансово-хозяйственной деятельности (ф.0503737);</w:t>
      </w:r>
    </w:p>
    <w:p w:rsidR="00574B6A" w:rsidRDefault="000029C6">
      <w:pPr>
        <w:jc w:val="both"/>
      </w:pPr>
      <w:r>
        <w:t xml:space="preserve">5. Отчет о принятых </w:t>
      </w:r>
      <w:r>
        <w:t>учреждением обязательствах (ф.0503721);</w:t>
      </w:r>
    </w:p>
    <w:p w:rsidR="00574B6A" w:rsidRDefault="000029C6">
      <w:pPr>
        <w:jc w:val="both"/>
      </w:pPr>
      <w:r>
        <w:t>6.Отчет о финансовых результатах деятельности учреждения (ф.0503721);</w:t>
      </w:r>
    </w:p>
    <w:p w:rsidR="00574B6A" w:rsidRDefault="000029C6">
      <w:pPr>
        <w:jc w:val="both"/>
      </w:pPr>
      <w:r>
        <w:t>7. Пояснительная записка к балансу учреждения (ф.0503760).</w:t>
      </w:r>
    </w:p>
    <w:p w:rsidR="00574B6A" w:rsidRDefault="000029C6">
      <w:pPr>
        <w:jc w:val="both"/>
      </w:pPr>
      <w:r>
        <w:t xml:space="preserve">Одновременно с бюджетной отчетностью представлены для изучения и анализа следующие </w:t>
      </w:r>
      <w:r>
        <w:t>документы:</w:t>
      </w:r>
    </w:p>
    <w:p w:rsidR="00574B6A" w:rsidRDefault="000029C6">
      <w:pPr>
        <w:jc w:val="both"/>
      </w:pPr>
      <w:r>
        <w:t>- муниципальная долговая книга;</w:t>
      </w:r>
    </w:p>
    <w:p w:rsidR="00574B6A" w:rsidRDefault="000029C6">
      <w:pPr>
        <w:jc w:val="both"/>
      </w:pPr>
      <w:r>
        <w:t xml:space="preserve">- справка по учету расходов за счет средств резервного фонда администрации сельского поселения </w:t>
      </w:r>
      <w:proofErr w:type="spellStart"/>
      <w:r>
        <w:t>Лозовское</w:t>
      </w:r>
      <w:proofErr w:type="spellEnd"/>
      <w:r>
        <w:t>;</w:t>
      </w:r>
    </w:p>
    <w:p w:rsidR="00574B6A" w:rsidRDefault="000029C6">
      <w:pPr>
        <w:jc w:val="both"/>
      </w:pPr>
      <w:r>
        <w:t xml:space="preserve">- информация об исполнении муниципальных программ сельского поселения </w:t>
      </w:r>
      <w:proofErr w:type="spellStart"/>
      <w:r>
        <w:t>Лозовское</w:t>
      </w:r>
      <w:proofErr w:type="spellEnd"/>
      <w:r>
        <w:t xml:space="preserve"> на 1 января 2020 года.</w:t>
      </w:r>
    </w:p>
    <w:p w:rsidR="00574B6A" w:rsidRDefault="000029C6">
      <w:pPr>
        <w:ind w:firstLine="708"/>
        <w:jc w:val="both"/>
      </w:pPr>
      <w:r>
        <w:t xml:space="preserve">В </w:t>
      </w:r>
      <w:r>
        <w:t xml:space="preserve">результате проведенной проверки установлено, что представленная бюджетная отчетность отвечает требованиям  п.3,4 ст.264.4 БК РФ, Приказу  Минфина РФ  от 28.12.2010 №191н «Об утверждении инструкции о порядке составления и представления годовой, квартальной </w:t>
      </w:r>
      <w:r>
        <w:t>и месячной отчетности об исполнении бюджетов бюджетной системы Российской Федерации».</w:t>
      </w:r>
    </w:p>
    <w:p w:rsidR="00574B6A" w:rsidRDefault="000029C6">
      <w:pPr>
        <w:ind w:firstLine="708"/>
        <w:jc w:val="both"/>
      </w:pPr>
      <w:proofErr w:type="gramStart"/>
      <w:r>
        <w:t xml:space="preserve">В целях обеспечения достоверности данных бюджетного учета и бюджетной отчетности администрацией сельского поселения </w:t>
      </w:r>
      <w:proofErr w:type="spellStart"/>
      <w:r>
        <w:t>Лозовское</w:t>
      </w:r>
      <w:proofErr w:type="spellEnd"/>
      <w:r>
        <w:t xml:space="preserve"> на основании ст.11 Федерального закона от 06</w:t>
      </w:r>
      <w:r>
        <w:t xml:space="preserve">.12.2011 года № 402 «О бухгалтерском учете», п.7 Инструкции 191н и в соответствии с приказом Руководителя администрации городского поселения </w:t>
      </w:r>
      <w:proofErr w:type="spellStart"/>
      <w:r>
        <w:t>Лозовское</w:t>
      </w:r>
      <w:proofErr w:type="spellEnd"/>
      <w:r>
        <w:t xml:space="preserve"> от 03.12.2019г. № 58 перед составлением годовой бюджетной отчетности была проведена инвентаризация имущес</w:t>
      </w:r>
      <w:r>
        <w:t>тва.</w:t>
      </w:r>
      <w:proofErr w:type="gramEnd"/>
      <w:r>
        <w:t xml:space="preserve"> Результаты инвентаризации оформлены актом о результатах инвентаризации, излишков и недостач не выявлено. Результаты сверки расчетов с контрагентами оформлены актами сверки.</w:t>
      </w:r>
    </w:p>
    <w:p w:rsidR="00574B6A" w:rsidRDefault="000029C6">
      <w:pPr>
        <w:ind w:firstLine="708"/>
        <w:jc w:val="both"/>
      </w:pPr>
      <w:r>
        <w:t>Таким образом, проведенная проверка позволяет сделать вывод о достоверности ко</w:t>
      </w:r>
      <w:r>
        <w:t>нсолидированной бюджетной отчетности, отчетности главного распорядителя бюджета, администратора доходов бюджета, получателей бюджетных средств, отчетности муниципальных учреждений.</w:t>
      </w:r>
    </w:p>
    <w:p w:rsidR="00574B6A" w:rsidRDefault="00574B6A">
      <w:pPr>
        <w:jc w:val="both"/>
      </w:pPr>
    </w:p>
    <w:p w:rsidR="00574B6A" w:rsidRDefault="000029C6">
      <w:pPr>
        <w:jc w:val="center"/>
        <w:rPr>
          <w:b/>
        </w:rPr>
      </w:pPr>
      <w:r>
        <w:rPr>
          <w:b/>
        </w:rPr>
        <w:lastRenderedPageBreak/>
        <w:t>Исполнение основных показателей бюджета</w:t>
      </w:r>
    </w:p>
    <w:p w:rsidR="00574B6A" w:rsidRDefault="00574B6A">
      <w:pPr>
        <w:jc w:val="center"/>
        <w:rPr>
          <w:b/>
        </w:rPr>
      </w:pPr>
    </w:p>
    <w:p w:rsidR="00574B6A" w:rsidRDefault="000029C6">
      <w:pPr>
        <w:ind w:firstLine="708"/>
        <w:jc w:val="both"/>
      </w:pPr>
      <w:r>
        <w:t>Утверждение бюджета муниципальног</w:t>
      </w:r>
      <w:r>
        <w:t xml:space="preserve">о образования «Сельское поселение </w:t>
      </w:r>
      <w:proofErr w:type="spellStart"/>
      <w:r>
        <w:t>Лозовское</w:t>
      </w:r>
      <w:proofErr w:type="spellEnd"/>
      <w:r>
        <w:t>» за 2019 год обеспечено до начала финансового года.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</w:t>
      </w:r>
      <w:r>
        <w:t>ржащихся в решении о бюджете, соответствуют ст.184.1 БК РФ.</w:t>
      </w:r>
      <w:r>
        <w:rPr>
          <w:color w:val="FF0000"/>
        </w:rPr>
        <w:t xml:space="preserve">                 </w:t>
      </w:r>
    </w:p>
    <w:p w:rsidR="00574B6A" w:rsidRDefault="000029C6">
      <w:pPr>
        <w:ind w:firstLine="708"/>
        <w:jc w:val="both"/>
      </w:pPr>
      <w:r>
        <w:t xml:space="preserve">Первоначально бюджет сельского поселения </w:t>
      </w:r>
      <w:proofErr w:type="spellStart"/>
      <w:r>
        <w:t>Лозовское</w:t>
      </w:r>
      <w:proofErr w:type="spellEnd"/>
      <w:r>
        <w:t xml:space="preserve"> на 2019 год был сбалансированный. Решением Совета депутатов сельского поселения </w:t>
      </w:r>
      <w:proofErr w:type="spellStart"/>
      <w:r>
        <w:t>Лозовское</w:t>
      </w:r>
      <w:proofErr w:type="spellEnd"/>
      <w:r>
        <w:t xml:space="preserve"> от 24.12.2018 №9/6 «О бюджете муниципа</w:t>
      </w:r>
      <w:r>
        <w:t xml:space="preserve">льного образования «Сельское поселение </w:t>
      </w:r>
      <w:proofErr w:type="spellStart"/>
      <w:r>
        <w:t>Лозовское</w:t>
      </w:r>
      <w:proofErr w:type="spellEnd"/>
      <w:r>
        <w:t xml:space="preserve">» на 2019 год </w:t>
      </w:r>
      <w:r>
        <w:rPr>
          <w:b/>
        </w:rPr>
        <w:t>установлены следующие основные показатели бюджета</w:t>
      </w:r>
      <w:r>
        <w:t>:</w:t>
      </w:r>
    </w:p>
    <w:p w:rsidR="00574B6A" w:rsidRDefault="000029C6">
      <w:pPr>
        <w:jc w:val="both"/>
      </w:pPr>
      <w:r>
        <w:t xml:space="preserve">- доходы в сумме </w:t>
      </w:r>
      <w:r>
        <w:rPr>
          <w:b/>
        </w:rPr>
        <w:t xml:space="preserve">52 218,0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t>.</w:t>
      </w:r>
    </w:p>
    <w:p w:rsidR="00574B6A" w:rsidRDefault="000029C6">
      <w:pPr>
        <w:jc w:val="both"/>
        <w:rPr>
          <w:b/>
        </w:rPr>
      </w:pPr>
      <w:r>
        <w:t xml:space="preserve">- расходы в сумме </w:t>
      </w:r>
      <w:r>
        <w:rPr>
          <w:b/>
        </w:rPr>
        <w:t xml:space="preserve">52 218,0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</w:p>
    <w:p w:rsidR="00574B6A" w:rsidRDefault="000029C6">
      <w:pPr>
        <w:ind w:firstLine="708"/>
        <w:jc w:val="both"/>
        <w:rPr>
          <w:b/>
        </w:rPr>
      </w:pPr>
      <w:r>
        <w:t>В течение 2019 года в утвержденный бюджет соответствующими Решениями Сов</w:t>
      </w:r>
      <w:r>
        <w:t xml:space="preserve">ета депутатов сельского поселения «О внесении изменений в Решение «О бюджете муниципального образования сельское поселение </w:t>
      </w:r>
      <w:proofErr w:type="spellStart"/>
      <w:r>
        <w:t>Лозовское</w:t>
      </w:r>
      <w:proofErr w:type="spellEnd"/>
      <w:r>
        <w:t xml:space="preserve"> на 2019 год» </w:t>
      </w:r>
      <w:proofErr w:type="gramStart"/>
      <w:r>
        <w:t xml:space="preserve">( </w:t>
      </w:r>
      <w:proofErr w:type="gramEnd"/>
      <w:r>
        <w:t xml:space="preserve">Решения Совета депутатов сельского поселения </w:t>
      </w:r>
      <w:proofErr w:type="spellStart"/>
      <w:r>
        <w:t>Лозовское</w:t>
      </w:r>
      <w:proofErr w:type="spellEnd"/>
      <w:r>
        <w:t>: от 13.03.2019 №1/3; от 24.04.2019 №2/3; от 07.08.201</w:t>
      </w:r>
      <w:r>
        <w:t xml:space="preserve">9 №4/2 ) вносились 3 изменения и дополнения. </w:t>
      </w:r>
      <w:proofErr w:type="gramStart"/>
      <w:r>
        <w:t>В последней редакции Решением Совета депутатов Сергиево-Посадского городского округа Московской области от 26.12.2019г. №14/05 «О внесении изменений в Решение Совета депутатов муниципального образования сельское</w:t>
      </w:r>
      <w:r>
        <w:t xml:space="preserve"> поселение </w:t>
      </w:r>
      <w:proofErr w:type="spellStart"/>
      <w:r>
        <w:t>Лозовское</w:t>
      </w:r>
      <w:proofErr w:type="spellEnd"/>
      <w:r>
        <w:t xml:space="preserve"> Сергиево-Посадского муниципального района Московской области от  24.12.2018№9/6 «О бюджете муниципального образования сельское поселение </w:t>
      </w:r>
      <w:proofErr w:type="spellStart"/>
      <w:r>
        <w:t>Лозовское</w:t>
      </w:r>
      <w:proofErr w:type="spellEnd"/>
      <w:r>
        <w:t xml:space="preserve"> на 2019 год», бюджет утвержден с измененными показателями, которые не изменились по дохо</w:t>
      </w:r>
      <w:r>
        <w:t>дам, но увеличились по</w:t>
      </w:r>
      <w:proofErr w:type="gramEnd"/>
      <w:r>
        <w:t xml:space="preserve"> расходам, а именно:</w:t>
      </w:r>
    </w:p>
    <w:p w:rsidR="00574B6A" w:rsidRDefault="000029C6">
      <w:pPr>
        <w:ind w:firstLine="708"/>
        <w:jc w:val="both"/>
      </w:pPr>
      <w:r>
        <w:rPr>
          <w:b/>
        </w:rPr>
        <w:t>доходы не изменились</w:t>
      </w:r>
      <w:r>
        <w:t xml:space="preserve">  </w:t>
      </w:r>
      <w:r>
        <w:rPr>
          <w:b/>
        </w:rPr>
        <w:t>и</w:t>
      </w:r>
      <w:r>
        <w:t xml:space="preserve"> </w:t>
      </w:r>
      <w:r>
        <w:rPr>
          <w:b/>
        </w:rPr>
        <w:t xml:space="preserve">составили 52 218,0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t>.;</w:t>
      </w:r>
    </w:p>
    <w:p w:rsidR="00574B6A" w:rsidRDefault="000029C6">
      <w:pPr>
        <w:ind w:firstLine="708"/>
        <w:jc w:val="both"/>
      </w:pPr>
      <w:r>
        <w:rPr>
          <w:b/>
        </w:rPr>
        <w:t xml:space="preserve">расходы увеличились на общую сумму 4 624,1 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t xml:space="preserve">. или на 8,1% </w:t>
      </w:r>
      <w:r>
        <w:rPr>
          <w:b/>
        </w:rPr>
        <w:t>и составили 56 842,1</w:t>
      </w:r>
      <w:r>
        <w:t xml:space="preserve"> </w:t>
      </w:r>
      <w:r>
        <w:rPr>
          <w:b/>
        </w:rPr>
        <w:t>тыс.</w:t>
      </w:r>
      <w:proofErr w:type="spellStart"/>
      <w:r>
        <w:rPr>
          <w:b/>
        </w:rPr>
        <w:t>руб</w:t>
      </w:r>
      <w:proofErr w:type="spellEnd"/>
      <w:r>
        <w:t xml:space="preserve">.,против первоначально утвержденного плана (52 218,0 </w:t>
      </w:r>
      <w:proofErr w:type="spellStart"/>
      <w:r>
        <w:t>тыс.руб</w:t>
      </w:r>
      <w:proofErr w:type="spellEnd"/>
      <w:r>
        <w:t>.);</w:t>
      </w:r>
    </w:p>
    <w:p w:rsidR="00574B6A" w:rsidRDefault="000029C6">
      <w:pPr>
        <w:ind w:firstLine="708"/>
        <w:jc w:val="both"/>
      </w:pPr>
      <w:r>
        <w:rPr>
          <w:b/>
        </w:rPr>
        <w:t>пре</w:t>
      </w:r>
      <w:r>
        <w:rPr>
          <w:b/>
        </w:rPr>
        <w:t xml:space="preserve">дельный размер дефицита составил 4 624,1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</w:p>
    <w:p w:rsidR="00574B6A" w:rsidRDefault="000029C6">
      <w:pPr>
        <w:ind w:firstLine="708"/>
        <w:jc w:val="both"/>
      </w:pPr>
      <w:r>
        <w:t>Изменения коснулись практически всех разделов расходной части.                 Внесенные изменения в бюджетные назначения обусловлены в основном  перераспределением ассигнований бюджетного планирования, в с</w:t>
      </w:r>
      <w:r>
        <w:t>вязи с уточнением расходных обязательств бюджета в ходе его исполнения.</w:t>
      </w:r>
    </w:p>
    <w:p w:rsidR="00574B6A" w:rsidRDefault="000029C6">
      <w:pPr>
        <w:ind w:firstLine="708"/>
        <w:jc w:val="both"/>
      </w:pPr>
      <w:r>
        <w:t xml:space="preserve">Согласно представленному отчету об исполнении бюджета (ф.0503117) </w:t>
      </w:r>
      <w:r>
        <w:rPr>
          <w:b/>
        </w:rPr>
        <w:t>за 2019 год доходная часть</w:t>
      </w:r>
      <w:r>
        <w:t xml:space="preserve"> </w:t>
      </w:r>
      <w:r>
        <w:rPr>
          <w:b/>
        </w:rPr>
        <w:t xml:space="preserve">бюджета исполнена в сумме 48 259,9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  <w:r>
        <w:t xml:space="preserve"> или 92,4% от уточненных бюджетных назначений, </w:t>
      </w:r>
      <w:r>
        <w:rPr>
          <w:b/>
        </w:rPr>
        <w:t>р</w:t>
      </w:r>
      <w:r>
        <w:rPr>
          <w:b/>
        </w:rPr>
        <w:t>асходные обязательства</w:t>
      </w:r>
      <w:r>
        <w:t xml:space="preserve"> бюджета </w:t>
      </w:r>
      <w:r>
        <w:rPr>
          <w:b/>
        </w:rPr>
        <w:t xml:space="preserve">исполнены в сумме 45 229,2 </w:t>
      </w:r>
      <w:proofErr w:type="spellStart"/>
      <w:r>
        <w:rPr>
          <w:b/>
        </w:rPr>
        <w:t>тыс.руб</w:t>
      </w:r>
      <w:proofErr w:type="spellEnd"/>
      <w:r>
        <w:t xml:space="preserve">. или 79,6% от объема годовых назначений и 86,6% к первоначальным показателям. В итоге сложился </w:t>
      </w:r>
      <w:r>
        <w:rPr>
          <w:b/>
        </w:rPr>
        <w:t>профицит бюджет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в размере 3 030,7 </w:t>
      </w:r>
      <w:proofErr w:type="spellStart"/>
      <w:r>
        <w:rPr>
          <w:b/>
        </w:rPr>
        <w:t>тыс.руб</w:t>
      </w:r>
      <w:proofErr w:type="spellEnd"/>
      <w:r>
        <w:rPr>
          <w:b/>
        </w:rPr>
        <w:t>.</w:t>
      </w:r>
      <w:r>
        <w:t xml:space="preserve"> (Таблица №1).</w:t>
      </w:r>
    </w:p>
    <w:p w:rsidR="00574B6A" w:rsidRDefault="000029C6">
      <w:pPr>
        <w:jc w:val="both"/>
      </w:pPr>
      <w:r>
        <w:t xml:space="preserve">                                    </w:t>
      </w:r>
      <w:r>
        <w:t xml:space="preserve">                                                                                                Таблица №1</w:t>
      </w:r>
    </w:p>
    <w:tbl>
      <w:tblPr>
        <w:tblW w:w="986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53"/>
      </w:tblGrid>
      <w:tr w:rsidR="00574B6A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574B6A" w:rsidRDefault="00002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  <w:p w:rsidR="00574B6A" w:rsidRDefault="00002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  <w:p w:rsidR="00574B6A" w:rsidRDefault="00002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(первоначально)</w:t>
            </w:r>
          </w:p>
          <w:p w:rsidR="00574B6A" w:rsidRDefault="000029C6">
            <w:pPr>
              <w:jc w:val="both"/>
            </w:pPr>
            <w:r>
              <w:rPr>
                <w:sz w:val="20"/>
                <w:szCs w:val="20"/>
              </w:rPr>
              <w:t>на 2019 год</w:t>
            </w:r>
          </w:p>
          <w:p w:rsidR="00574B6A" w:rsidRDefault="00002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  <w:p w:rsidR="00574B6A" w:rsidRDefault="000029C6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(по последнему</w:t>
            </w:r>
            <w:proofErr w:type="gramEnd"/>
          </w:p>
          <w:p w:rsidR="00574B6A" w:rsidRDefault="00002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изменению)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574B6A" w:rsidRDefault="000029C6">
            <w:pPr>
              <w:jc w:val="both"/>
            </w:pPr>
            <w:r>
              <w:rPr>
                <w:sz w:val="20"/>
                <w:szCs w:val="20"/>
              </w:rPr>
              <w:t>2019 год,</w:t>
            </w:r>
          </w:p>
          <w:p w:rsidR="00574B6A" w:rsidRDefault="00002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74B6A" w:rsidRDefault="00002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574B6A" w:rsidRDefault="000029C6">
            <w:pPr>
              <w:jc w:val="both"/>
            </w:pPr>
            <w:r>
              <w:rPr>
                <w:sz w:val="20"/>
                <w:szCs w:val="20"/>
              </w:rPr>
              <w:t>за 2019 год</w:t>
            </w:r>
          </w:p>
          <w:p w:rsidR="00574B6A" w:rsidRDefault="00002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.)</w:t>
            </w:r>
          </w:p>
          <w:p w:rsidR="00574B6A" w:rsidRDefault="00574B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  <w:p w:rsidR="00574B6A" w:rsidRDefault="00002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отношению</w:t>
            </w:r>
          </w:p>
          <w:p w:rsidR="00574B6A" w:rsidRDefault="00002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первоначально</w:t>
            </w:r>
          </w:p>
          <w:p w:rsidR="00574B6A" w:rsidRDefault="00002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утвержденным</w:t>
            </w:r>
          </w:p>
          <w:p w:rsidR="00574B6A" w:rsidRDefault="000029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показателям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0029C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</w:t>
            </w:r>
          </w:p>
          <w:p w:rsidR="00574B6A" w:rsidRDefault="000029C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отношению </w:t>
            </w:r>
          </w:p>
          <w:p w:rsidR="00574B6A" w:rsidRDefault="000029C6">
            <w:pPr>
              <w:tabs>
                <w:tab w:val="left" w:pos="70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уточненным показателям</w:t>
            </w:r>
            <w:r>
              <w:rPr>
                <w:sz w:val="20"/>
                <w:szCs w:val="20"/>
              </w:rPr>
              <w:tab/>
            </w:r>
          </w:p>
        </w:tc>
      </w:tr>
      <w:tr w:rsidR="00574B6A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доходы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52 218,0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52 218,0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48 259,9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92,4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92,4</w:t>
            </w:r>
          </w:p>
        </w:tc>
      </w:tr>
      <w:tr w:rsidR="00574B6A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расходы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52 218,0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56 842,1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45 229,2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79,6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86,6</w:t>
            </w:r>
          </w:p>
          <w:p w:rsidR="00574B6A" w:rsidRDefault="00574B6A">
            <w:pPr>
              <w:jc w:val="both"/>
            </w:pPr>
          </w:p>
        </w:tc>
      </w:tr>
      <w:tr w:rsidR="00574B6A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Дефицит</w:t>
            </w:r>
          </w:p>
          <w:p w:rsidR="00574B6A" w:rsidRDefault="000029C6">
            <w:pPr>
              <w:jc w:val="both"/>
            </w:pPr>
            <w:r>
              <w:t>Профицит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- 4 624,1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</w:pPr>
          </w:p>
          <w:p w:rsidR="00574B6A" w:rsidRDefault="000029C6">
            <w:pPr>
              <w:jc w:val="both"/>
            </w:pPr>
            <w:r>
              <w:t>+ 3 030,7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</w:pPr>
          </w:p>
        </w:tc>
      </w:tr>
    </w:tbl>
    <w:p w:rsidR="00574B6A" w:rsidRDefault="00574B6A">
      <w:pPr>
        <w:jc w:val="both"/>
        <w:rPr>
          <w:color w:val="FF0000"/>
        </w:rPr>
      </w:pPr>
    </w:p>
    <w:p w:rsidR="00574B6A" w:rsidRDefault="000029C6">
      <w:pPr>
        <w:jc w:val="both"/>
      </w:pPr>
      <w:r>
        <w:t xml:space="preserve"> Из таблицы видно, что результат исполнения бюджета поселения за 2019 год - профицит </w:t>
      </w:r>
      <w:proofErr w:type="gramStart"/>
      <w:r>
        <w:t>-п</w:t>
      </w:r>
      <w:proofErr w:type="gramEnd"/>
      <w:r>
        <w:t xml:space="preserve">ревышение доходов над расходами. </w:t>
      </w:r>
    </w:p>
    <w:p w:rsidR="00574B6A" w:rsidRDefault="000029C6">
      <w:pPr>
        <w:ind w:firstLine="708"/>
        <w:jc w:val="both"/>
      </w:pPr>
      <w:r>
        <w:lastRenderedPageBreak/>
        <w:t xml:space="preserve">Плановые бюджетные назначения, отраженные в форме 0503317 соответствуют сумме назначений, утвержденных сводной бюджетной росписью, что отвечает требованиям Инструкции от 28.12.2010 №191н.              </w:t>
      </w:r>
    </w:p>
    <w:p w:rsidR="00574B6A" w:rsidRDefault="000029C6">
      <w:pPr>
        <w:ind w:firstLine="708"/>
        <w:jc w:val="both"/>
      </w:pPr>
      <w:r>
        <w:t>В результате исполнения бюджета плановые показатели по</w:t>
      </w:r>
      <w:r>
        <w:t xml:space="preserve"> доходам и расходам </w:t>
      </w:r>
      <w:proofErr w:type="spellStart"/>
      <w:r>
        <w:t>недовыполнены</w:t>
      </w:r>
      <w:proofErr w:type="spellEnd"/>
      <w:r>
        <w:t xml:space="preserve">. Плановые показатели по доходам </w:t>
      </w:r>
      <w:proofErr w:type="spellStart"/>
      <w:r>
        <w:t>недовыполнены</w:t>
      </w:r>
      <w:proofErr w:type="spellEnd"/>
      <w:r>
        <w:t xml:space="preserve"> на сумму 3 958,1 тыс</w:t>
      </w:r>
      <w:proofErr w:type="gramStart"/>
      <w:r>
        <w:t>.</w:t>
      </w:r>
      <w:proofErr w:type="spellStart"/>
      <w:r>
        <w:t>р</w:t>
      </w:r>
      <w:proofErr w:type="gramEnd"/>
      <w:r>
        <w:t>уб</w:t>
      </w:r>
      <w:proofErr w:type="spellEnd"/>
      <w:r>
        <w:t xml:space="preserve">.,по расходам – 11 612,9,0 </w:t>
      </w:r>
      <w:proofErr w:type="spellStart"/>
      <w:r>
        <w:t>тыс.руб</w:t>
      </w:r>
      <w:proofErr w:type="spellEnd"/>
      <w:r>
        <w:t>.</w:t>
      </w:r>
    </w:p>
    <w:p w:rsidR="00574B6A" w:rsidRDefault="000029C6">
      <w:pPr>
        <w:ind w:firstLine="708"/>
        <w:jc w:val="both"/>
      </w:pPr>
      <w:r>
        <w:t>Согласно показателям Консолидированного отчета о движении денежных средств (форма 0503323), денежные средства на лиц</w:t>
      </w:r>
      <w:r>
        <w:t xml:space="preserve">евом счете бюджета поселения  на начало 2020 года составили 4 624,1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За 2019 год поступили денежные средства в сумме 48 259,9</w:t>
      </w:r>
    </w:p>
    <w:p w:rsidR="00574B6A" w:rsidRDefault="000029C6">
      <w:pPr>
        <w:jc w:val="both"/>
      </w:pP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израсходовано 45 229,2 </w:t>
      </w:r>
      <w:proofErr w:type="spellStart"/>
      <w:r>
        <w:t>тыс.руб</w:t>
      </w:r>
      <w:proofErr w:type="spellEnd"/>
      <w:r>
        <w:t>. Остаток на конец года составил</w:t>
      </w:r>
      <w:r>
        <w:rPr>
          <w:color w:val="FF0000"/>
        </w:rPr>
        <w:t xml:space="preserve"> </w:t>
      </w:r>
      <w:r>
        <w:t xml:space="preserve">7 654,8  </w:t>
      </w:r>
      <w:proofErr w:type="spellStart"/>
      <w:r>
        <w:t>тыс.руб</w:t>
      </w:r>
      <w:proofErr w:type="spellEnd"/>
      <w:r>
        <w:t>., что подтверждено Справкой (ф.</w:t>
      </w:r>
      <w:r>
        <w:t>0503178).</w:t>
      </w:r>
    </w:p>
    <w:p w:rsidR="00574B6A" w:rsidRDefault="000029C6">
      <w:pPr>
        <w:ind w:firstLine="708"/>
        <w:jc w:val="both"/>
      </w:pPr>
      <w:r>
        <w:t xml:space="preserve">Исполнение бюджета поселения в целом обеспечило в первую очередь своевременную выплату заработной платы работникам бюджетных учреждений, что позволило производить все необходимые социальные выплаты населению. </w:t>
      </w:r>
    </w:p>
    <w:p w:rsidR="00574B6A" w:rsidRDefault="00574B6A">
      <w:pPr>
        <w:ind w:firstLine="708"/>
        <w:jc w:val="both"/>
      </w:pPr>
    </w:p>
    <w:p w:rsidR="00574B6A" w:rsidRDefault="000029C6">
      <w:pPr>
        <w:ind w:firstLine="708"/>
        <w:jc w:val="both"/>
      </w:pPr>
      <w:r>
        <w:t xml:space="preserve">По состоянию на 1 января 2019 года фактический </w:t>
      </w:r>
      <w:r>
        <w:rPr>
          <w:b/>
        </w:rPr>
        <w:t>объем муниципального долга</w:t>
      </w:r>
      <w:r>
        <w:t xml:space="preserve"> </w:t>
      </w:r>
      <w:r>
        <w:rPr>
          <w:b/>
        </w:rPr>
        <w:t xml:space="preserve">составил 0,0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  <w:r>
        <w:t xml:space="preserve"> Проверка муниципальной долговой книги показала, что учет долговых обязательств ведется в соответствии с требованиями ст.121 БК РФ. В 2019 году  привлекались кре</w:t>
      </w:r>
      <w:r>
        <w:t xml:space="preserve">дитные ресурсы на временный кассовый разрыв (погашение дефицита бюджета) в сумме 5 000,0 тыс. руб. </w:t>
      </w:r>
      <w:proofErr w:type="gramStart"/>
      <w:r>
        <w:t>согласно договора</w:t>
      </w:r>
      <w:proofErr w:type="gramEnd"/>
      <w:r>
        <w:t xml:space="preserve"> от 09.08.2019г. № Д-48 «О предоставлении бюджетного кредита». Всего оплачено процентов в сумме 15,1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                          </w:t>
      </w:r>
    </w:p>
    <w:p w:rsidR="00574B6A" w:rsidRDefault="00574B6A">
      <w:pPr>
        <w:jc w:val="both"/>
        <w:rPr>
          <w:b/>
        </w:rPr>
      </w:pPr>
    </w:p>
    <w:p w:rsidR="00574B6A" w:rsidRDefault="000029C6">
      <w:pPr>
        <w:jc w:val="center"/>
        <w:rPr>
          <w:b/>
        </w:rPr>
      </w:pPr>
      <w:r>
        <w:rPr>
          <w:b/>
        </w:rPr>
        <w:t>Ан</w:t>
      </w:r>
      <w:r>
        <w:rPr>
          <w:b/>
        </w:rPr>
        <w:t>ализ исполнения доходной части бюджета</w:t>
      </w:r>
    </w:p>
    <w:p w:rsidR="00574B6A" w:rsidRDefault="00574B6A">
      <w:pPr>
        <w:jc w:val="both"/>
        <w:rPr>
          <w:b/>
        </w:rPr>
      </w:pPr>
    </w:p>
    <w:p w:rsidR="00574B6A" w:rsidRDefault="000029C6">
      <w:pPr>
        <w:ind w:firstLine="708"/>
        <w:jc w:val="both"/>
      </w:pPr>
      <w:r>
        <w:t xml:space="preserve">Информация об исполнении доходной части бюджета сельского поселения </w:t>
      </w:r>
      <w:proofErr w:type="spellStart"/>
      <w:r>
        <w:t>Лозовское</w:t>
      </w:r>
      <w:proofErr w:type="spellEnd"/>
      <w:r>
        <w:t xml:space="preserve"> за 2019 год, представленная в годовом отчете об исполнении бюджета, сопоставлялась с показателями утвержденного и уточненного планов.</w:t>
      </w:r>
    </w:p>
    <w:p w:rsidR="00574B6A" w:rsidRDefault="000029C6">
      <w:pPr>
        <w:ind w:firstLine="708"/>
        <w:jc w:val="both"/>
      </w:pPr>
      <w:r>
        <w:t>В со</w:t>
      </w:r>
      <w:r>
        <w:t xml:space="preserve">ответствии с утвержденным планом, объем поступлений доходной части бюджета сельского поселения </w:t>
      </w:r>
      <w:proofErr w:type="spellStart"/>
      <w:r>
        <w:t>Лозовское</w:t>
      </w:r>
      <w:proofErr w:type="spellEnd"/>
      <w:r>
        <w:t xml:space="preserve"> </w:t>
      </w:r>
      <w:proofErr w:type="spellStart"/>
      <w:r>
        <w:t>администрировался</w:t>
      </w:r>
      <w:proofErr w:type="spellEnd"/>
      <w:r>
        <w:t xml:space="preserve"> администрацией сельского поселения </w:t>
      </w:r>
      <w:proofErr w:type="spellStart"/>
      <w:r>
        <w:t>Лозовское</w:t>
      </w:r>
      <w:proofErr w:type="spellEnd"/>
      <w:r>
        <w:t>.</w:t>
      </w:r>
    </w:p>
    <w:p w:rsidR="00574B6A" w:rsidRDefault="000029C6">
      <w:pPr>
        <w:ind w:firstLine="708"/>
        <w:jc w:val="both"/>
      </w:pPr>
      <w:r>
        <w:t>В доходную часть бюджета поселения в 2019 году зачислялись налоговые и неналоговые дохо</w:t>
      </w:r>
      <w:r>
        <w:t>ды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 в соответствии с нормативами отчислений, установленными законодательством Российской Федерации, Мос</w:t>
      </w:r>
      <w:r>
        <w:t xml:space="preserve">ковской области, нормативно-правовыми актами муниципального образования сельского поселения  </w:t>
      </w:r>
      <w:proofErr w:type="spellStart"/>
      <w:r>
        <w:t>Лозовское</w:t>
      </w:r>
      <w:proofErr w:type="spellEnd"/>
      <w:r>
        <w:t>.</w:t>
      </w:r>
    </w:p>
    <w:p w:rsidR="00574B6A" w:rsidRDefault="000029C6">
      <w:pPr>
        <w:ind w:firstLine="708"/>
        <w:jc w:val="both"/>
      </w:pPr>
      <w:r>
        <w:t xml:space="preserve">Формирование доходной части бюджета сельского поселения на 2019 год осуществлялось в соответствии со ст.41,42,62 Бюджетного кодекса за счет налоговых и </w:t>
      </w:r>
      <w:r>
        <w:t>неналоговых доходов, безвозмездных поступлений в виде субвенции.</w:t>
      </w:r>
    </w:p>
    <w:p w:rsidR="00574B6A" w:rsidRDefault="000029C6">
      <w:pPr>
        <w:ind w:firstLine="708"/>
        <w:jc w:val="both"/>
      </w:pPr>
      <w:r>
        <w:rPr>
          <w:b/>
        </w:rPr>
        <w:t>Бюджет</w:t>
      </w:r>
      <w:r>
        <w:t xml:space="preserve"> поселения в </w:t>
      </w:r>
      <w:r>
        <w:rPr>
          <w:b/>
        </w:rPr>
        <w:t>2019 году исполнен по доходам в сумме</w:t>
      </w:r>
      <w:r>
        <w:t xml:space="preserve"> </w:t>
      </w:r>
      <w:r>
        <w:rPr>
          <w:b/>
        </w:rPr>
        <w:t xml:space="preserve">48 259,9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t>. или на 92,4% к первоначально утвержденному и  уточненному планам.</w:t>
      </w:r>
    </w:p>
    <w:p w:rsidR="00574B6A" w:rsidRDefault="000029C6">
      <w:pPr>
        <w:ind w:firstLine="708"/>
        <w:jc w:val="both"/>
      </w:pPr>
      <w:r>
        <w:t>Исполнение доходной части бюджета  в 2019 году сле</w:t>
      </w:r>
      <w:r>
        <w:t>дующее:</w:t>
      </w:r>
    </w:p>
    <w:p w:rsidR="00574B6A" w:rsidRDefault="000029C6">
      <w:pPr>
        <w:ind w:firstLine="708"/>
        <w:jc w:val="both"/>
      </w:pPr>
      <w:r>
        <w:t xml:space="preserve">налоговые доходы составили 46 263,1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574B6A" w:rsidRDefault="000029C6">
      <w:pPr>
        <w:ind w:firstLine="708"/>
        <w:jc w:val="both"/>
      </w:pPr>
      <w:r>
        <w:t xml:space="preserve">неналоговые доходы составили 1 838,8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574B6A" w:rsidRDefault="000029C6">
      <w:pPr>
        <w:ind w:firstLine="708"/>
        <w:jc w:val="both"/>
      </w:pPr>
      <w:r>
        <w:t xml:space="preserve">безвозмездные поступления составили 158,0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574B6A" w:rsidRDefault="00574B6A">
      <w:pPr>
        <w:jc w:val="both"/>
        <w:rPr>
          <w:color w:val="FF0000"/>
        </w:rPr>
      </w:pPr>
    </w:p>
    <w:p w:rsidR="00574B6A" w:rsidRDefault="000029C6">
      <w:pPr>
        <w:ind w:firstLine="708"/>
        <w:jc w:val="both"/>
      </w:pPr>
      <w:r>
        <w:t xml:space="preserve">Анализ исполнения доходной части бюджета  в 2019 году представлен в таблице №2.                        </w:t>
      </w:r>
      <w:r>
        <w:t xml:space="preserve">                                                       </w:t>
      </w:r>
    </w:p>
    <w:p w:rsidR="00574B6A" w:rsidRDefault="000029C6">
      <w:pPr>
        <w:jc w:val="both"/>
      </w:pPr>
      <w:r>
        <w:t>Таблица №2</w:t>
      </w:r>
      <w:r>
        <w:rPr>
          <w:i/>
        </w:rPr>
        <w:tab/>
      </w:r>
      <w:r>
        <w:rPr>
          <w:i/>
        </w:rPr>
        <w:tab/>
        <w:t xml:space="preserve">                                                               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960"/>
        <w:gridCol w:w="1477"/>
        <w:gridCol w:w="1546"/>
        <w:gridCol w:w="1349"/>
        <w:gridCol w:w="2068"/>
        <w:gridCol w:w="1567"/>
      </w:tblGrid>
      <w:tr w:rsidR="00574B6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Наименование доходных источников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rPr>
                <w:b/>
              </w:rPr>
              <w:t>Утверждено по бюджету на 2019 год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rPr>
                <w:b/>
              </w:rPr>
              <w:t xml:space="preserve">Уточненный план </w:t>
            </w:r>
            <w:r>
              <w:rPr>
                <w:b/>
              </w:rPr>
              <w:t>2019 года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rPr>
                <w:b/>
              </w:rPr>
              <w:t>Исполнено за 2019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% исполнения к первоначальному плану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% исполнения к уточненном</w:t>
            </w:r>
            <w:r>
              <w:rPr>
                <w:b/>
              </w:rPr>
              <w:lastRenderedPageBreak/>
              <w:t>у плану 2017 года</w:t>
            </w:r>
          </w:p>
        </w:tc>
      </w:tr>
      <w:tr w:rsidR="00574B6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6</w:t>
            </w:r>
          </w:p>
        </w:tc>
      </w:tr>
      <w:tr w:rsidR="00574B6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 xml:space="preserve">Собственные доходы,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51 902,0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51 902,0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48 101,9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92,7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92,7</w:t>
            </w:r>
          </w:p>
        </w:tc>
      </w:tr>
      <w:tr w:rsidR="00574B6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НАЛОГОВЫЕ доходы, 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49 204,0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49 204,0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46 263,1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94,0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94,0</w:t>
            </w:r>
          </w:p>
        </w:tc>
      </w:tr>
      <w:tr w:rsidR="00574B6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Налог на доходы физических лиц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3 059,0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3 059,0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2 917,2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95,4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95,4</w:t>
            </w:r>
          </w:p>
        </w:tc>
      </w:tr>
      <w:tr w:rsidR="00574B6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42 577,0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42 577,0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39 916,8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93,7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93,7</w:t>
            </w:r>
          </w:p>
        </w:tc>
      </w:tr>
      <w:tr w:rsidR="00574B6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b/>
                <w:i/>
              </w:rPr>
            </w:pPr>
          </w:p>
          <w:p w:rsidR="00574B6A" w:rsidRDefault="000029C6">
            <w:pPr>
              <w:jc w:val="both"/>
            </w:pPr>
            <w:r>
              <w:t>3 568,0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b/>
              </w:rPr>
            </w:pPr>
          </w:p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3 568,0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b/>
              </w:rPr>
            </w:pPr>
          </w:p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3 429,1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b/>
              </w:rPr>
            </w:pPr>
          </w:p>
          <w:p w:rsidR="00574B6A" w:rsidRDefault="000029C6">
            <w:pPr>
              <w:jc w:val="both"/>
            </w:pPr>
            <w:r>
              <w:t>96,1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b/>
              </w:rPr>
            </w:pPr>
          </w:p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96,1</w:t>
            </w:r>
          </w:p>
        </w:tc>
      </w:tr>
      <w:tr w:rsidR="00574B6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i/>
              </w:rPr>
            </w:pPr>
            <w:r>
              <w:rPr>
                <w:i/>
              </w:rPr>
              <w:t xml:space="preserve">Задолженность и перерасчеты по отмененным налогам, сборам и </w:t>
            </w:r>
            <w:r>
              <w:rPr>
                <w:i/>
              </w:rPr>
              <w:t>иным обязательным платежам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i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b/>
              </w:rPr>
            </w:pPr>
          </w:p>
          <w:p w:rsidR="00574B6A" w:rsidRDefault="00574B6A">
            <w:pPr>
              <w:jc w:val="both"/>
              <w:rPr>
                <w:b/>
              </w:rPr>
            </w:pPr>
          </w:p>
          <w:p w:rsidR="00574B6A" w:rsidRDefault="00574B6A">
            <w:pPr>
              <w:jc w:val="both"/>
              <w:rPr>
                <w:b/>
              </w:rPr>
            </w:pPr>
          </w:p>
          <w:p w:rsidR="00574B6A" w:rsidRDefault="00574B6A">
            <w:pPr>
              <w:jc w:val="both"/>
              <w:rPr>
                <w:b/>
              </w:rPr>
            </w:pPr>
          </w:p>
          <w:p w:rsidR="00574B6A" w:rsidRDefault="00574B6A">
            <w:pPr>
              <w:jc w:val="both"/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b/>
              </w:rPr>
            </w:pPr>
          </w:p>
          <w:p w:rsidR="00574B6A" w:rsidRDefault="00574B6A">
            <w:pPr>
              <w:jc w:val="both"/>
              <w:rPr>
                <w:b/>
              </w:rPr>
            </w:pPr>
          </w:p>
          <w:p w:rsidR="00574B6A" w:rsidRDefault="00574B6A">
            <w:pPr>
              <w:jc w:val="both"/>
              <w:rPr>
                <w:b/>
              </w:rPr>
            </w:pPr>
          </w:p>
          <w:p w:rsidR="00574B6A" w:rsidRDefault="00574B6A">
            <w:pPr>
              <w:jc w:val="both"/>
              <w:rPr>
                <w:b/>
              </w:rPr>
            </w:pPr>
          </w:p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</w:pPr>
          </w:p>
          <w:p w:rsidR="00574B6A" w:rsidRDefault="00574B6A"/>
          <w:p w:rsidR="00574B6A" w:rsidRDefault="00574B6A"/>
          <w:p w:rsidR="00574B6A" w:rsidRDefault="00574B6A"/>
          <w:p w:rsidR="00574B6A" w:rsidRDefault="00574B6A"/>
          <w:p w:rsidR="00574B6A" w:rsidRDefault="00574B6A"/>
        </w:tc>
      </w:tr>
      <w:tr w:rsidR="00574B6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НЕНАЛОГОВЫЕ доходы, 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2 698,0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2 698,0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1 838,8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68,2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68,2</w:t>
            </w:r>
          </w:p>
        </w:tc>
      </w:tr>
      <w:tr w:rsidR="00574B6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i/>
              </w:rPr>
            </w:pPr>
            <w:r>
              <w:rPr>
                <w:i/>
              </w:rPr>
              <w:t>Доходы от сдачи в аренду имущества, находящегося в оперативном управлении органов местного самоуправления и созданных ими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2 310,0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2 310,0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1 605,8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69,5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69,5</w:t>
            </w:r>
          </w:p>
        </w:tc>
      </w:tr>
      <w:tr w:rsidR="00574B6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i/>
              </w:rPr>
            </w:pPr>
            <w:r>
              <w:rPr>
                <w:i/>
              </w:rPr>
              <w:t>Доходы от оказания платных услуг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180,0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rPr>
                <w:b/>
              </w:rPr>
            </w:pPr>
            <w:r>
              <w:rPr>
                <w:b/>
              </w:rPr>
              <w:t>180,0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166,9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92,7</w:t>
            </w:r>
          </w:p>
          <w:p w:rsidR="00574B6A" w:rsidRDefault="00574B6A">
            <w:pPr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0029C6">
            <w:pPr>
              <w:rPr>
                <w:b/>
              </w:rPr>
            </w:pPr>
            <w:r>
              <w:rPr>
                <w:b/>
              </w:rPr>
              <w:t>92,7</w:t>
            </w:r>
          </w:p>
        </w:tc>
      </w:tr>
      <w:tr w:rsidR="00574B6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i/>
              </w:rPr>
            </w:pPr>
            <w:r>
              <w:rPr>
                <w:i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208,0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208,0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r>
              <w:t>31,7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31,7</w:t>
            </w:r>
          </w:p>
        </w:tc>
      </w:tr>
      <w:tr w:rsidR="00574B6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поступления, из них: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316,0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316,0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158,0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50,0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574B6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i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b/>
              </w:rPr>
            </w:pPr>
          </w:p>
        </w:tc>
      </w:tr>
      <w:tr w:rsidR="00574B6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i/>
              </w:rPr>
            </w:pPr>
            <w:r>
              <w:rPr>
                <w:i/>
              </w:rPr>
              <w:t>Субвенции бюджетам сельских поселений на</w:t>
            </w:r>
            <w:r>
              <w:rPr>
                <w:i/>
              </w:rPr>
              <w:t xml:space="preserve"> осуществление первичного </w:t>
            </w:r>
            <w:r>
              <w:rPr>
                <w:i/>
              </w:rPr>
              <w:lastRenderedPageBreak/>
              <w:t>воинского учета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i/>
              </w:rPr>
            </w:pPr>
          </w:p>
          <w:p w:rsidR="00574B6A" w:rsidRDefault="00574B6A">
            <w:pPr>
              <w:jc w:val="both"/>
            </w:pPr>
          </w:p>
          <w:p w:rsidR="00574B6A" w:rsidRDefault="000029C6">
            <w:pPr>
              <w:jc w:val="both"/>
            </w:pPr>
            <w:r>
              <w:t>316,0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b/>
              </w:rPr>
            </w:pPr>
          </w:p>
          <w:p w:rsidR="00574B6A" w:rsidRDefault="00574B6A">
            <w:pPr>
              <w:jc w:val="both"/>
              <w:rPr>
                <w:b/>
              </w:rPr>
            </w:pPr>
          </w:p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316,0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b/>
              </w:rPr>
            </w:pPr>
          </w:p>
          <w:p w:rsidR="00574B6A" w:rsidRDefault="00574B6A">
            <w:pPr>
              <w:jc w:val="both"/>
              <w:rPr>
                <w:b/>
              </w:rPr>
            </w:pPr>
          </w:p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158,0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b/>
              </w:rPr>
            </w:pPr>
          </w:p>
          <w:p w:rsidR="00574B6A" w:rsidRDefault="00574B6A">
            <w:pPr>
              <w:jc w:val="both"/>
            </w:pPr>
          </w:p>
          <w:p w:rsidR="00574B6A" w:rsidRDefault="000029C6">
            <w:pPr>
              <w:jc w:val="both"/>
            </w:pPr>
            <w:r>
              <w:t>50,0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b/>
              </w:rPr>
            </w:pPr>
          </w:p>
          <w:p w:rsidR="00574B6A" w:rsidRDefault="00574B6A">
            <w:pPr>
              <w:jc w:val="both"/>
              <w:rPr>
                <w:b/>
              </w:rPr>
            </w:pPr>
          </w:p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574B6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i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b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74B6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52 218,0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52 218,0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48 259,9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92,4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92,4</w:t>
            </w:r>
          </w:p>
        </w:tc>
      </w:tr>
    </w:tbl>
    <w:p w:rsidR="00574B6A" w:rsidRDefault="000029C6">
      <w:pPr>
        <w:jc w:val="both"/>
      </w:pPr>
      <w:r>
        <w:t xml:space="preserve">                     Таким образом, по сравнению с первоначально утвержденными параметрами  и уточненным планом </w:t>
      </w:r>
      <w:r>
        <w:t>доходная часть бюджета в 2019 году выполнена  на 92,4%.</w:t>
      </w:r>
    </w:p>
    <w:p w:rsidR="00574B6A" w:rsidRDefault="00574B6A">
      <w:pPr>
        <w:jc w:val="both"/>
      </w:pPr>
    </w:p>
    <w:p w:rsidR="00574B6A" w:rsidRDefault="000029C6">
      <w:pPr>
        <w:ind w:firstLine="708"/>
        <w:jc w:val="both"/>
        <w:rPr>
          <w:highlight w:val="yellow"/>
        </w:rPr>
      </w:pPr>
      <w:r>
        <w:rPr>
          <w:b/>
        </w:rPr>
        <w:t>Налоговые доходы</w:t>
      </w:r>
      <w:r>
        <w:t xml:space="preserve"> </w:t>
      </w:r>
      <w:r>
        <w:rPr>
          <w:b/>
        </w:rPr>
        <w:t>за 2019 год</w:t>
      </w:r>
      <w:r>
        <w:t xml:space="preserve"> поступили в сумме </w:t>
      </w:r>
      <w:r>
        <w:rPr>
          <w:b/>
        </w:rPr>
        <w:t xml:space="preserve">46 263,1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  <w:r>
        <w:t xml:space="preserve"> или </w:t>
      </w:r>
      <w:r>
        <w:rPr>
          <w:b/>
        </w:rPr>
        <w:t>94,0%</w:t>
      </w:r>
      <w:r>
        <w:t xml:space="preserve"> от уточненных плановых назначений, доля налоговых доходов составляет 95,8,2% от общих поступлений. </w:t>
      </w:r>
    </w:p>
    <w:p w:rsidR="00574B6A" w:rsidRDefault="000029C6">
      <w:pPr>
        <w:ind w:firstLine="708"/>
        <w:jc w:val="both"/>
      </w:pPr>
      <w:r>
        <w:t xml:space="preserve">Наибольший удельный вес в общей сумме налоговых доходов составляет  </w:t>
      </w:r>
      <w:r>
        <w:rPr>
          <w:b/>
        </w:rPr>
        <w:t xml:space="preserve">земельный налог (86,3 % от общего объема налоговых доходов), </w:t>
      </w:r>
      <w:r>
        <w:t xml:space="preserve">который при уточненном плане </w:t>
      </w:r>
      <w:r>
        <w:rPr>
          <w:b/>
        </w:rPr>
        <w:t>42 577,0</w:t>
      </w:r>
      <w:r>
        <w:t xml:space="preserve"> тыс. рублей, выполнен в сумме </w:t>
      </w:r>
      <w:r>
        <w:rPr>
          <w:b/>
        </w:rPr>
        <w:t>39 916,8</w:t>
      </w:r>
      <w:r>
        <w:t xml:space="preserve"> тыс. рублей или на </w:t>
      </w:r>
      <w:r>
        <w:rPr>
          <w:b/>
        </w:rPr>
        <w:t>93,7%.</w:t>
      </w:r>
      <w:r>
        <w:t xml:space="preserve"> </w:t>
      </w:r>
    </w:p>
    <w:p w:rsidR="00574B6A" w:rsidRDefault="00574B6A">
      <w:pPr>
        <w:jc w:val="both"/>
        <w:rPr>
          <w:color w:val="FF0000"/>
        </w:rPr>
      </w:pPr>
    </w:p>
    <w:p w:rsidR="00574B6A" w:rsidRDefault="000029C6">
      <w:pPr>
        <w:ind w:firstLine="708"/>
        <w:jc w:val="both"/>
        <w:rPr>
          <w:b/>
        </w:rPr>
      </w:pPr>
      <w:r>
        <w:rPr>
          <w:b/>
        </w:rPr>
        <w:t>Структура основных нал</w:t>
      </w:r>
      <w:r>
        <w:rPr>
          <w:b/>
        </w:rPr>
        <w:t xml:space="preserve">оговых доходов бюджета сельского поселения </w:t>
      </w:r>
      <w:proofErr w:type="spellStart"/>
      <w:r>
        <w:rPr>
          <w:b/>
        </w:rPr>
        <w:t>Лозовское</w:t>
      </w:r>
      <w:proofErr w:type="spellEnd"/>
      <w:r>
        <w:rPr>
          <w:b/>
        </w:rPr>
        <w:t xml:space="preserve"> следующая:</w:t>
      </w:r>
    </w:p>
    <w:p w:rsidR="00574B6A" w:rsidRDefault="000029C6">
      <w:pPr>
        <w:jc w:val="both"/>
      </w:pPr>
      <w:r>
        <w:t xml:space="preserve">- </w:t>
      </w:r>
      <w:r>
        <w:rPr>
          <w:b/>
        </w:rPr>
        <w:t>налог на доходы физических лиц</w:t>
      </w:r>
      <w:r>
        <w:t xml:space="preserve"> поступил в бюджет поселения в сумме  </w:t>
      </w:r>
      <w:r>
        <w:rPr>
          <w:b/>
        </w:rPr>
        <w:t xml:space="preserve">2 917,2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  <w:r>
        <w:t xml:space="preserve"> или 95,4% к уточненному плану, что составляет 6,3% от общего объема налоговых доходов;</w:t>
      </w:r>
    </w:p>
    <w:p w:rsidR="00574B6A" w:rsidRDefault="000029C6">
      <w:pPr>
        <w:jc w:val="both"/>
      </w:pPr>
      <w:r>
        <w:t xml:space="preserve">- </w:t>
      </w:r>
      <w:r>
        <w:rPr>
          <w:b/>
        </w:rPr>
        <w:t>налог на имущест</w:t>
      </w:r>
      <w:r>
        <w:rPr>
          <w:b/>
        </w:rPr>
        <w:t>во</w:t>
      </w:r>
      <w:r>
        <w:t xml:space="preserve"> – сумма поступлений в бюджет поселения составила </w:t>
      </w:r>
      <w:r>
        <w:rPr>
          <w:b/>
        </w:rPr>
        <w:t xml:space="preserve">43 345,9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  <w:r>
        <w:t xml:space="preserve"> или 93,9% к уточненному плану (46 145,0 </w:t>
      </w:r>
      <w:proofErr w:type="spellStart"/>
      <w:r>
        <w:t>тыс.руб</w:t>
      </w:r>
      <w:proofErr w:type="spellEnd"/>
      <w:r>
        <w:t>.) и составляет 93,7% от общего объема налоговых поступлений, в том числе:</w:t>
      </w:r>
    </w:p>
    <w:p w:rsidR="00574B6A" w:rsidRDefault="000029C6">
      <w:pPr>
        <w:jc w:val="both"/>
      </w:pPr>
      <w:r>
        <w:t xml:space="preserve">- налог на имущество физических лиц – 3 429,1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или 96,1%</w:t>
      </w:r>
      <w:r>
        <w:t xml:space="preserve"> к уточненному плану (3 568,0 </w:t>
      </w:r>
      <w:proofErr w:type="spellStart"/>
      <w:r>
        <w:t>тыс.руб</w:t>
      </w:r>
      <w:proofErr w:type="spellEnd"/>
      <w:r>
        <w:t>.)   (за счет пересмотра кадастровой стоимости, возврат излишне оплаченных сумм);</w:t>
      </w:r>
    </w:p>
    <w:p w:rsidR="00574B6A" w:rsidRDefault="000029C6">
      <w:pPr>
        <w:jc w:val="both"/>
      </w:pPr>
      <w:r>
        <w:t xml:space="preserve">- земельный налог поступил в бюджет сельского поселения в сумме 39 916,8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или 93,8 % к уточненному плану (42 577,0 </w:t>
      </w:r>
      <w:proofErr w:type="spellStart"/>
      <w:r>
        <w:t>тыс.руб</w:t>
      </w:r>
      <w:proofErr w:type="spellEnd"/>
      <w:r>
        <w:t>.) (пер</w:t>
      </w:r>
      <w:r>
        <w:t>есмотр кадастровой стоимости, возврат излишне оплаченных сумм).</w:t>
      </w:r>
    </w:p>
    <w:p w:rsidR="00574B6A" w:rsidRDefault="00574B6A">
      <w:pPr>
        <w:jc w:val="both"/>
        <w:rPr>
          <w:color w:val="FF0000"/>
        </w:rPr>
      </w:pPr>
    </w:p>
    <w:p w:rsidR="00574B6A" w:rsidRDefault="000029C6">
      <w:pPr>
        <w:ind w:firstLine="708"/>
        <w:jc w:val="both"/>
      </w:pPr>
      <w:r>
        <w:rPr>
          <w:b/>
        </w:rPr>
        <w:t>Поступления от неналоговых платежей - сфера исключительной ответственности поселения.</w:t>
      </w:r>
    </w:p>
    <w:p w:rsidR="00574B6A" w:rsidRDefault="000029C6">
      <w:pPr>
        <w:ind w:firstLine="708"/>
        <w:jc w:val="both"/>
      </w:pPr>
      <w:r>
        <w:t xml:space="preserve">Поступления в бюджет поселения за 2019 год от неналоговых платежей составили </w:t>
      </w:r>
      <w:r>
        <w:rPr>
          <w:b/>
        </w:rPr>
        <w:t xml:space="preserve">1 838,8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t>. или 68,2% к</w:t>
      </w:r>
      <w:r>
        <w:t xml:space="preserve"> утвержденному плану (2 698,0 </w:t>
      </w:r>
      <w:proofErr w:type="spellStart"/>
      <w:r>
        <w:t>тыс.руб</w:t>
      </w:r>
      <w:proofErr w:type="spellEnd"/>
      <w:r>
        <w:t>.).</w:t>
      </w:r>
    </w:p>
    <w:p w:rsidR="00574B6A" w:rsidRDefault="000029C6">
      <w:pPr>
        <w:ind w:firstLine="708"/>
        <w:jc w:val="both"/>
      </w:pPr>
      <w:r>
        <w:t xml:space="preserve">В структуре неналоговых доходов основным источником являются доходы от использования имущества, находящегося в муниципальной собственности – 87,3% от общей суммы неналоговых доходов. </w:t>
      </w:r>
    </w:p>
    <w:p w:rsidR="00574B6A" w:rsidRDefault="000029C6">
      <w:pPr>
        <w:ind w:firstLine="708"/>
        <w:jc w:val="both"/>
      </w:pPr>
      <w:r>
        <w:rPr>
          <w:b/>
        </w:rPr>
        <w:t>Структура неналоговых доходов</w:t>
      </w:r>
      <w:r>
        <w:t xml:space="preserve"> б</w:t>
      </w:r>
      <w:r>
        <w:t xml:space="preserve">юджета сельского поселения </w:t>
      </w:r>
      <w:proofErr w:type="spellStart"/>
      <w:r>
        <w:t>Лозовское</w:t>
      </w:r>
      <w:proofErr w:type="spellEnd"/>
      <w:r>
        <w:t xml:space="preserve"> следующая:</w:t>
      </w:r>
    </w:p>
    <w:p w:rsidR="00574B6A" w:rsidRDefault="000029C6">
      <w:pPr>
        <w:jc w:val="both"/>
      </w:pPr>
      <w:r>
        <w:rPr>
          <w:b/>
        </w:rPr>
        <w:t>1.</w:t>
      </w:r>
      <w:r>
        <w:t xml:space="preserve"> </w:t>
      </w:r>
      <w:r>
        <w:rPr>
          <w:b/>
        </w:rPr>
        <w:t>доходы от использования имущества, находящегося в государственной и муниципальной</w:t>
      </w:r>
      <w:r>
        <w:t xml:space="preserve"> </w:t>
      </w:r>
      <w:r>
        <w:rPr>
          <w:b/>
        </w:rPr>
        <w:t>собственности</w:t>
      </w:r>
      <w:r>
        <w:t xml:space="preserve"> поступили в бюджет поселения в 2019 году </w:t>
      </w:r>
      <w:r>
        <w:rPr>
          <w:b/>
        </w:rPr>
        <w:t>в сумме  1 605,8</w:t>
      </w:r>
      <w:r>
        <w:t xml:space="preserve">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  <w:r>
        <w:t xml:space="preserve"> или 69,5% от утвержденных назначений (2 31</w:t>
      </w:r>
      <w:r>
        <w:t xml:space="preserve">0,0 </w:t>
      </w:r>
      <w:proofErr w:type="spellStart"/>
      <w:r>
        <w:t>тыс.руб</w:t>
      </w:r>
      <w:proofErr w:type="spellEnd"/>
      <w:r>
        <w:t>.), в том числе:</w:t>
      </w:r>
    </w:p>
    <w:p w:rsidR="00574B6A" w:rsidRDefault="000029C6">
      <w:pPr>
        <w:jc w:val="both"/>
      </w:pPr>
      <w:r>
        <w:t xml:space="preserve">       - доходы от сдачи в аренду имущества, находящегося в оперативном управлении органов местного самоуправления поселений и созданных ими учреждений (за исключением имущества бюджетных и автономных учреждений) в сумме 1 605,8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или 100% к утвержденному плану;</w:t>
      </w:r>
    </w:p>
    <w:p w:rsidR="00574B6A" w:rsidRDefault="000029C6">
      <w:pPr>
        <w:jc w:val="both"/>
      </w:pPr>
      <w:r>
        <w:rPr>
          <w:b/>
        </w:rPr>
        <w:t xml:space="preserve">2. доходы от оказания платных услуг и компенсации затрат государства </w:t>
      </w:r>
      <w:r>
        <w:t xml:space="preserve">поступили </w:t>
      </w:r>
      <w:r>
        <w:rPr>
          <w:b/>
        </w:rPr>
        <w:t xml:space="preserve">в сумме 166,9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  <w:r>
        <w:t xml:space="preserve"> или 92,8% к уточненному плану ( 180,0 </w:t>
      </w:r>
      <w:proofErr w:type="spellStart"/>
      <w:r>
        <w:t>тыс.руб</w:t>
      </w:r>
      <w:proofErr w:type="spellEnd"/>
      <w:r>
        <w:t>.)и составляет 9,1% от общего объема неналоговых доходов, в том чис</w:t>
      </w:r>
      <w:r>
        <w:t>ле:</w:t>
      </w:r>
    </w:p>
    <w:p w:rsidR="00574B6A" w:rsidRDefault="000029C6">
      <w:pPr>
        <w:jc w:val="both"/>
      </w:pPr>
      <w:r>
        <w:t xml:space="preserve">- доходы от компенсации затрат бюджета – 166,9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(заявки на вырубку зеленых </w:t>
      </w:r>
      <w:proofErr w:type="spellStart"/>
      <w:r>
        <w:t>насаждений,компенсация</w:t>
      </w:r>
      <w:proofErr w:type="spellEnd"/>
      <w:r>
        <w:t xml:space="preserve"> затрат по электроэнергии ) или  139,1% к уточненному плану;</w:t>
      </w:r>
    </w:p>
    <w:p w:rsidR="00574B6A" w:rsidRDefault="000029C6">
      <w:pPr>
        <w:jc w:val="both"/>
      </w:pPr>
      <w:r>
        <w:rPr>
          <w:b/>
        </w:rPr>
        <w:t xml:space="preserve">3. прочие неналоговые доходы поступили в сумме 66,0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  <w:r>
        <w:t xml:space="preserve"> или 31,7% к уточненному п</w:t>
      </w:r>
      <w:r>
        <w:t xml:space="preserve">лану (208,0 </w:t>
      </w:r>
      <w:proofErr w:type="spellStart"/>
      <w:r>
        <w:t>тыс.руб</w:t>
      </w:r>
      <w:proofErr w:type="spellEnd"/>
      <w:r>
        <w:t>.).</w:t>
      </w:r>
    </w:p>
    <w:p w:rsidR="00574B6A" w:rsidRDefault="000029C6">
      <w:pPr>
        <w:ind w:firstLine="708"/>
        <w:jc w:val="both"/>
      </w:pPr>
      <w:r>
        <w:lastRenderedPageBreak/>
        <w:t xml:space="preserve">Собственные налоговые и неналоговые доходы сельского поселения </w:t>
      </w:r>
      <w:proofErr w:type="spellStart"/>
      <w:r>
        <w:t>Лозовское</w:t>
      </w:r>
      <w:proofErr w:type="spellEnd"/>
      <w:r>
        <w:t xml:space="preserve"> в 2019 году составили 92,7% от суммы исполнения доходной части бюджета, что позволяет исключить применение ограничений, предусмотренных п.4 ст.136 Бюджетного Ко</w:t>
      </w:r>
      <w:r>
        <w:t>декса.</w:t>
      </w:r>
    </w:p>
    <w:p w:rsidR="00574B6A" w:rsidRDefault="00574B6A">
      <w:pPr>
        <w:jc w:val="both"/>
        <w:rPr>
          <w:color w:val="FF0000"/>
        </w:rPr>
      </w:pPr>
    </w:p>
    <w:p w:rsidR="00574B6A" w:rsidRDefault="000029C6">
      <w:pPr>
        <w:ind w:firstLine="708"/>
        <w:jc w:val="both"/>
      </w:pPr>
      <w:r>
        <w:rPr>
          <w:b/>
        </w:rPr>
        <w:t>Безвозмездные поступления от других уровней бюджетов бюджетной системы</w:t>
      </w:r>
      <w:r>
        <w:t xml:space="preserve"> </w:t>
      </w:r>
      <w:r>
        <w:rPr>
          <w:b/>
        </w:rPr>
        <w:t>Российской Федерации</w:t>
      </w:r>
      <w:r>
        <w:t xml:space="preserve"> за 2019 год  в бюджет сельского поселения поступили  </w:t>
      </w:r>
      <w:r>
        <w:rPr>
          <w:b/>
        </w:rPr>
        <w:t>в</w:t>
      </w:r>
      <w:r>
        <w:t xml:space="preserve"> </w:t>
      </w:r>
      <w:r>
        <w:rPr>
          <w:b/>
        </w:rPr>
        <w:t xml:space="preserve">сумме 158,0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  <w:r>
        <w:t xml:space="preserve"> или 50,0% от уточненных назначений и на 158,0 </w:t>
      </w:r>
      <w:proofErr w:type="spellStart"/>
      <w:r>
        <w:t>тыс.руб</w:t>
      </w:r>
      <w:proofErr w:type="spellEnd"/>
      <w:r>
        <w:t>. меньше первоначально утве</w:t>
      </w:r>
      <w:r>
        <w:t xml:space="preserve">ржденных показателей или 0,3% от общей суммы доходов бюджета. </w:t>
      </w:r>
    </w:p>
    <w:p w:rsidR="00574B6A" w:rsidRDefault="000029C6">
      <w:pPr>
        <w:ind w:firstLine="708"/>
        <w:jc w:val="both"/>
      </w:pPr>
      <w:r>
        <w:rPr>
          <w:b/>
        </w:rPr>
        <w:t>Структура безвозмездных поступлений</w:t>
      </w:r>
      <w:r>
        <w:t xml:space="preserve"> в сельский бюджет поселения носит строго целевой характер, а именно:</w:t>
      </w:r>
    </w:p>
    <w:p w:rsidR="00574B6A" w:rsidRDefault="000029C6">
      <w:pPr>
        <w:jc w:val="both"/>
      </w:pPr>
      <w:r>
        <w:rPr>
          <w:b/>
        </w:rPr>
        <w:t xml:space="preserve">     1. субвенция</w:t>
      </w:r>
      <w:r>
        <w:t xml:space="preserve"> на осуществление первичного воинского учета в сумме </w:t>
      </w:r>
      <w:r>
        <w:rPr>
          <w:b/>
        </w:rPr>
        <w:t xml:space="preserve">158,0,0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  <w:r>
        <w:t xml:space="preserve"> и</w:t>
      </w:r>
      <w:r>
        <w:t>ли 50,0 % к годовым назначениям.</w:t>
      </w:r>
    </w:p>
    <w:p w:rsidR="00574B6A" w:rsidRDefault="000029C6">
      <w:pPr>
        <w:ind w:firstLine="708"/>
        <w:jc w:val="both"/>
      </w:pPr>
      <w:r>
        <w:t xml:space="preserve">Показатели отчета об исполнении бюджета по доходам отражены в сумме                  48 259,9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что соответствует итоговой сумме фактических поступлений в 2019 году доходов в бюджет сельского поселения и подтвержден</w:t>
      </w:r>
      <w:r>
        <w:t>о отчетами о кассовых поступлениях и выбытиях, представленным УФК  Московской области по отделению Сергиево-Посадского муниципального района по суммам поступлений в разрезе видов доходов.</w:t>
      </w:r>
    </w:p>
    <w:p w:rsidR="00574B6A" w:rsidRDefault="00574B6A">
      <w:pPr>
        <w:jc w:val="center"/>
        <w:rPr>
          <w:b/>
          <w:color w:val="FF0000"/>
        </w:rPr>
      </w:pPr>
    </w:p>
    <w:p w:rsidR="00574B6A" w:rsidRDefault="000029C6">
      <w:pPr>
        <w:jc w:val="center"/>
        <w:rPr>
          <w:b/>
        </w:rPr>
      </w:pPr>
      <w:r>
        <w:rPr>
          <w:b/>
        </w:rPr>
        <w:t>Анализ исполнения расходной части бюджета</w:t>
      </w:r>
    </w:p>
    <w:p w:rsidR="00574B6A" w:rsidRDefault="00574B6A">
      <w:pPr>
        <w:jc w:val="center"/>
        <w:rPr>
          <w:b/>
        </w:rPr>
      </w:pPr>
    </w:p>
    <w:p w:rsidR="00574B6A" w:rsidRDefault="000029C6">
      <w:pPr>
        <w:ind w:firstLine="708"/>
        <w:jc w:val="both"/>
      </w:pPr>
      <w:r>
        <w:t xml:space="preserve">Формирование расходной </w:t>
      </w:r>
      <w:r>
        <w:t xml:space="preserve">части бюджета сельского поселения </w:t>
      </w:r>
      <w:proofErr w:type="spellStart"/>
      <w:r>
        <w:t>Лозовское</w:t>
      </w:r>
      <w:proofErr w:type="spellEnd"/>
      <w:r>
        <w:t xml:space="preserve"> на 2019 год осуществлялось согласно требованиям ст.15,65,69,81,179 БК, в соответствии с расходными обязательствами на 2019 год сельского поселения, исполнение которых происходило за счет средств федерального бюдж</w:t>
      </w:r>
      <w:r>
        <w:t xml:space="preserve">ета, бюджета Московской области и бюджета сельского поселения </w:t>
      </w:r>
      <w:proofErr w:type="spellStart"/>
      <w:r>
        <w:t>Лозовское</w:t>
      </w:r>
      <w:proofErr w:type="spellEnd"/>
      <w:r>
        <w:t>.</w:t>
      </w:r>
    </w:p>
    <w:p w:rsidR="00574B6A" w:rsidRDefault="000029C6">
      <w:pPr>
        <w:ind w:firstLine="708"/>
        <w:jc w:val="both"/>
      </w:pPr>
      <w:proofErr w:type="gramStart"/>
      <w:r>
        <w:t>В бюджете поселения на 2019 год предусматривались раздельно средства, направляемые на исполнение расходных обязательств, возникающих в связи с осуществлением полномочий по вопросам ме</w:t>
      </w:r>
      <w:r>
        <w:t>стного значения в соответствии с Федеральным законом от 6.10.2003г. №131-ФЗ «Об общих принципах организации местного самоуправления в РФ» и расходных обязательств, исполняемых за счет субвенций из федерального бюджета для осуществления отдельных государств</w:t>
      </w:r>
      <w:r>
        <w:t>енных полномочий, переданных на местный уровень</w:t>
      </w:r>
      <w:proofErr w:type="gramEnd"/>
      <w:r>
        <w:t>, а также субсидий из бюджета Московской области.</w:t>
      </w:r>
    </w:p>
    <w:p w:rsidR="00574B6A" w:rsidRDefault="00574B6A">
      <w:pPr>
        <w:jc w:val="both"/>
      </w:pPr>
    </w:p>
    <w:p w:rsidR="00574B6A" w:rsidRDefault="000029C6">
      <w:pPr>
        <w:ind w:firstLine="708"/>
        <w:jc w:val="both"/>
      </w:pPr>
      <w:r>
        <w:rPr>
          <w:b/>
        </w:rPr>
        <w:t>Расходные обязательства бюджета</w:t>
      </w:r>
      <w:r>
        <w:t xml:space="preserve"> сельского поселения </w:t>
      </w:r>
      <w:proofErr w:type="spellStart"/>
      <w:r>
        <w:t>Лозовское</w:t>
      </w:r>
      <w:proofErr w:type="spellEnd"/>
      <w:r>
        <w:t xml:space="preserve"> за отчетный период </w:t>
      </w:r>
      <w:r>
        <w:rPr>
          <w:b/>
        </w:rPr>
        <w:t>исполнены в</w:t>
      </w:r>
      <w:r>
        <w:t xml:space="preserve"> </w:t>
      </w:r>
      <w:r>
        <w:rPr>
          <w:b/>
        </w:rPr>
        <w:t>сумме 45 229,2 тыс. руб</w:t>
      </w:r>
      <w:r>
        <w:t>. или на  79,6% от уточненного плана (56 8</w:t>
      </w:r>
      <w:r>
        <w:t xml:space="preserve">42,1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.).</w:t>
      </w:r>
    </w:p>
    <w:p w:rsidR="00574B6A" w:rsidRDefault="000029C6">
      <w:pPr>
        <w:ind w:firstLine="708"/>
        <w:jc w:val="both"/>
      </w:pPr>
      <w:r>
        <w:t>Контрольно-счетной палатой проведен анализ и сопоставление данных сводной бюджетной росписи местного бюджета за 2019 год и решения о бюджете за отчетный год по разделам, подразделам, целевым статьям и видам расходов функциональной классифи</w:t>
      </w:r>
      <w:r>
        <w:t>кации.</w:t>
      </w:r>
    </w:p>
    <w:p w:rsidR="00574B6A" w:rsidRDefault="000029C6">
      <w:pPr>
        <w:ind w:firstLine="708"/>
        <w:jc w:val="both"/>
        <w:rPr>
          <w:color w:val="FF0000"/>
        </w:rPr>
      </w:pPr>
      <w:r>
        <w:t xml:space="preserve">В процессе внешней </w:t>
      </w:r>
      <w:proofErr w:type="gramStart"/>
      <w:r>
        <w:t>проверки исполнения бюджета поселения отклонений</w:t>
      </w:r>
      <w:proofErr w:type="gramEnd"/>
      <w:r>
        <w:t xml:space="preserve"> между  уточненным бюджетом и сводной бюджетной росписью не выявлено, анализ исполнения расходной части бюджета производился по уточненному плану.</w:t>
      </w:r>
    </w:p>
    <w:p w:rsidR="00574B6A" w:rsidRDefault="000029C6">
      <w:pPr>
        <w:ind w:firstLine="708"/>
        <w:jc w:val="both"/>
      </w:pPr>
      <w:r>
        <w:t>Уведомления о бюджетных ассигновани</w:t>
      </w:r>
      <w:r>
        <w:t xml:space="preserve">ях и лимитах бюджетных обязательств, предельных объемах финансирования доводились администрацией сельского поселения </w:t>
      </w:r>
      <w:proofErr w:type="spellStart"/>
      <w:r>
        <w:t>Лозовское</w:t>
      </w:r>
      <w:proofErr w:type="spellEnd"/>
      <w:r>
        <w:t xml:space="preserve">  до получателей бюджетных сре</w:t>
      </w:r>
      <w:proofErr w:type="gramStart"/>
      <w:r>
        <w:t>дств в п</w:t>
      </w:r>
      <w:proofErr w:type="gramEnd"/>
      <w:r>
        <w:t>олном объеме и своевременно.</w:t>
      </w:r>
    </w:p>
    <w:p w:rsidR="00574B6A" w:rsidRDefault="000029C6">
      <w:pPr>
        <w:ind w:firstLine="708"/>
        <w:jc w:val="both"/>
      </w:pPr>
      <w:r>
        <w:t>Структура расходных обязательств отражает их социальную направл</w:t>
      </w:r>
      <w:r>
        <w:t xml:space="preserve">енность: наибольшую долю в расходах занимает жилищно-коммунальное хозяйство </w:t>
      </w:r>
      <w:r>
        <w:rPr>
          <w:b/>
        </w:rPr>
        <w:t>(</w:t>
      </w:r>
      <w:r>
        <w:t>Благоустройство</w:t>
      </w:r>
      <w:r>
        <w:rPr>
          <w:b/>
        </w:rPr>
        <w:t xml:space="preserve">-38,3%), </w:t>
      </w:r>
      <w:r>
        <w:t xml:space="preserve">культура, кинематография </w:t>
      </w:r>
      <w:r>
        <w:rPr>
          <w:b/>
        </w:rPr>
        <w:t xml:space="preserve">(20,3%), </w:t>
      </w:r>
      <w:r>
        <w:t>социальная политика</w:t>
      </w:r>
      <w:r>
        <w:rPr>
          <w:b/>
        </w:rPr>
        <w:t xml:space="preserve"> (1,2%).</w:t>
      </w:r>
      <w:r>
        <w:t xml:space="preserve"> </w:t>
      </w:r>
    </w:p>
    <w:p w:rsidR="00574B6A" w:rsidRDefault="000029C6">
      <w:pPr>
        <w:ind w:firstLine="708"/>
        <w:jc w:val="both"/>
      </w:pPr>
      <w:r>
        <w:t xml:space="preserve">В полном объеме выполнены бюджетные обязательства поселения по финансированию расходов на </w:t>
      </w:r>
      <w:r>
        <w:t>выплату заработной платы. Заработная плата работникам бюджетной сферы в течение года выплачивалась в установленные сроки, без нарушений.</w:t>
      </w:r>
    </w:p>
    <w:p w:rsidR="00574B6A" w:rsidRDefault="000029C6">
      <w:pPr>
        <w:jc w:val="both"/>
      </w:pPr>
      <w:r>
        <w:lastRenderedPageBreak/>
        <w:t xml:space="preserve">           Контрольно-счетная палата проанализировала экономическую структуру расходов бюджета сельского поселения  и о</w:t>
      </w:r>
      <w:r>
        <w:t>тмечает:</w:t>
      </w:r>
    </w:p>
    <w:p w:rsidR="00574B6A" w:rsidRDefault="000029C6">
      <w:pPr>
        <w:ind w:left="420"/>
        <w:jc w:val="both"/>
      </w:pPr>
      <w:r>
        <w:t>- расходы на оплату труда с начислением профинансированы в сумме 17 440,3 тыс. рублей и составляют 38,5% от общих расходов за год;</w:t>
      </w:r>
    </w:p>
    <w:p w:rsidR="00574B6A" w:rsidRDefault="000029C6">
      <w:pPr>
        <w:ind w:left="420"/>
        <w:jc w:val="both"/>
      </w:pPr>
      <w:r>
        <w:t>- доплата к пенсиям за выслугу лет муниципальным служащим профинансирована в сумме 550,9 тыс. рублей и составляют 1,</w:t>
      </w:r>
      <w:r>
        <w:t>2% от общих расходов за год.</w:t>
      </w:r>
    </w:p>
    <w:p w:rsidR="00574B6A" w:rsidRDefault="000029C6">
      <w:pPr>
        <w:ind w:firstLine="420"/>
        <w:jc w:val="both"/>
      </w:pPr>
      <w:r>
        <w:t xml:space="preserve">В целом  неисполнение бюджетных назначений составило 11 612,9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или 20,4%  от годового (уточненного) объема расходов бюджета. </w:t>
      </w:r>
    </w:p>
    <w:p w:rsidR="00574B6A" w:rsidRDefault="00574B6A">
      <w:pPr>
        <w:jc w:val="both"/>
      </w:pPr>
    </w:p>
    <w:p w:rsidR="00574B6A" w:rsidRDefault="000029C6">
      <w:pPr>
        <w:jc w:val="center"/>
        <w:rPr>
          <w:b/>
        </w:rPr>
      </w:pPr>
      <w:r>
        <w:rPr>
          <w:b/>
        </w:rPr>
        <w:t xml:space="preserve">Структура расходов сельского поселения </w:t>
      </w:r>
      <w:proofErr w:type="spellStart"/>
      <w:r>
        <w:rPr>
          <w:b/>
        </w:rPr>
        <w:t>Лозовское</w:t>
      </w:r>
      <w:proofErr w:type="spellEnd"/>
      <w:r>
        <w:rPr>
          <w:b/>
        </w:rPr>
        <w:t xml:space="preserve"> следующая:</w:t>
      </w:r>
    </w:p>
    <w:p w:rsidR="00574B6A" w:rsidRDefault="00574B6A">
      <w:pPr>
        <w:jc w:val="both"/>
        <w:rPr>
          <w:b/>
        </w:rPr>
      </w:pPr>
    </w:p>
    <w:p w:rsidR="00574B6A" w:rsidRDefault="000029C6">
      <w:pPr>
        <w:ind w:firstLine="708"/>
        <w:jc w:val="both"/>
      </w:pPr>
      <w:r>
        <w:rPr>
          <w:b/>
        </w:rPr>
        <w:t>1</w:t>
      </w:r>
      <w:r>
        <w:t xml:space="preserve">.Расходы по разделу 0100 </w:t>
      </w:r>
      <w:r>
        <w:rPr>
          <w:b/>
        </w:rPr>
        <w:t>«Обще</w:t>
      </w:r>
      <w:r>
        <w:rPr>
          <w:b/>
        </w:rPr>
        <w:t xml:space="preserve">государственные вопросы» </w:t>
      </w:r>
      <w:r>
        <w:t xml:space="preserve">исполнены в сумме 17 641,4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или 81,9,6% от уточненного бюджета ( 21 550,3 </w:t>
      </w:r>
      <w:proofErr w:type="spellStart"/>
      <w:r>
        <w:t>тыс.руб</w:t>
      </w:r>
      <w:proofErr w:type="spellEnd"/>
      <w:r>
        <w:t xml:space="preserve">.)         </w:t>
      </w:r>
    </w:p>
    <w:p w:rsidR="00574B6A" w:rsidRDefault="000029C6">
      <w:pPr>
        <w:ind w:firstLine="708"/>
        <w:jc w:val="both"/>
      </w:pPr>
      <w:r>
        <w:t>В разрезе экономических статей расходные обязательства профинансированы в пределах утвержденных назначений.</w:t>
      </w:r>
    </w:p>
    <w:p w:rsidR="00574B6A" w:rsidRDefault="000029C6">
      <w:pPr>
        <w:ind w:firstLine="708"/>
        <w:jc w:val="both"/>
      </w:pPr>
      <w:r>
        <w:t>Расходы по подразделам</w:t>
      </w:r>
      <w:r>
        <w:t xml:space="preserve"> составили:</w:t>
      </w:r>
    </w:p>
    <w:p w:rsidR="00574B6A" w:rsidRDefault="000029C6">
      <w:pPr>
        <w:jc w:val="both"/>
      </w:pPr>
      <w:r>
        <w:t>- «</w:t>
      </w:r>
      <w:r>
        <w:rPr>
          <w:u w:val="single"/>
        </w:rPr>
        <w:t>Функционирование высшего должностного лица субъекта Российской Федерации и органов местного самоуправления»</w:t>
      </w:r>
      <w:r>
        <w:t xml:space="preserve"> - бюджетные ассигнования утверждены в объеме 2 068,0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исполнение составило 96,9% или 2 004,6 </w:t>
      </w:r>
      <w:proofErr w:type="spellStart"/>
      <w:r>
        <w:t>тыс.руб</w:t>
      </w:r>
      <w:proofErr w:type="spellEnd"/>
      <w:r>
        <w:t>. Финансовые средства бы</w:t>
      </w:r>
      <w:r>
        <w:t>ли использованы на оплату труда и начисления на выплаты по оплате труда, а так же на компенсационные выплаты;</w:t>
      </w:r>
    </w:p>
    <w:p w:rsidR="00574B6A" w:rsidRDefault="000029C6">
      <w:pPr>
        <w:jc w:val="both"/>
      </w:pPr>
      <w:r>
        <w:t>- «</w:t>
      </w:r>
      <w:r>
        <w:rPr>
          <w:u w:val="single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>
        <w:t xml:space="preserve"> - бюдж</w:t>
      </w:r>
      <w:r>
        <w:t xml:space="preserve">етные ассигнования утверждены в сумме 737,0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исполнение составило 81,8% или 602,8 </w:t>
      </w:r>
      <w:proofErr w:type="spellStart"/>
      <w:r>
        <w:t>тыс.руб</w:t>
      </w:r>
      <w:proofErr w:type="spellEnd"/>
      <w:r>
        <w:t>. По данному подразделу отражается содержание Совета депутатов (оплата труда, начисления и на обеспечение материально-технической базы);</w:t>
      </w:r>
    </w:p>
    <w:p w:rsidR="00574B6A" w:rsidRDefault="000029C6">
      <w:pPr>
        <w:jc w:val="both"/>
      </w:pPr>
      <w:r>
        <w:t>- «</w:t>
      </w:r>
      <w:r>
        <w:rPr>
          <w:u w:val="single"/>
        </w:rPr>
        <w:t>Функционирование П</w:t>
      </w:r>
      <w:r>
        <w:rPr>
          <w:u w:val="single"/>
        </w:rPr>
        <w:t>равительства Российской Федерации, высших органов исполнительной власти субъектов Российской Федерации, местных администраций»-</w:t>
      </w:r>
      <w:r>
        <w:t xml:space="preserve">  бюджетные ассигнования утверждены в сумме 18 294,3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исполнение составило 81,1% от утвержденных бюджетных назначений ил</w:t>
      </w:r>
      <w:r>
        <w:t xml:space="preserve">и 14 832,9 </w:t>
      </w:r>
      <w:proofErr w:type="spellStart"/>
      <w:r>
        <w:t>тыс.руб</w:t>
      </w:r>
      <w:proofErr w:type="spellEnd"/>
      <w:r>
        <w:t>. Денежные средства расходовались на содержание аппарата администрации;</w:t>
      </w:r>
    </w:p>
    <w:p w:rsidR="00574B6A" w:rsidRDefault="000029C6">
      <w:pPr>
        <w:jc w:val="both"/>
      </w:pPr>
      <w:r>
        <w:t>- «Обеспечение деятельности финансовых, налоговых и таможенных органов и органов финансового (финансово-бюджетного надзора)- бюджетные ассигнования утверждены в сумме</w:t>
      </w:r>
      <w:r>
        <w:t xml:space="preserve"> 201,1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исполнены на 100% от утвержденных бюджетных назначений. В отчетном году были переданы в Сергиево-Посадский муниципальный район полномочия по осуществлению внешнего финансового контроля с объемом финансирования 201,0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574B6A" w:rsidRDefault="000029C6">
      <w:pPr>
        <w:pStyle w:val="CharChar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   </w:t>
      </w:r>
    </w:p>
    <w:p w:rsidR="00574B6A" w:rsidRDefault="000029C6">
      <w:pPr>
        <w:pStyle w:val="CharChar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ст.81 БК РФ в муниципальном образовании сформирован Резервный фонд. Решением Совета депутатов от 24.12.2018 № 9/6 «О бюджете муниципального образования сельское поселение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Лозовское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2019 год» размер Резервного фонда первоначально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утвержден в сумме 250,0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., что составляло менее 1% от расходов бюджета поселения и соответствовало п.3 ст.81 БК РФ. Выделение денежных средств из Резервного фонда в отчетном периоде не производилось. </w:t>
      </w:r>
    </w:p>
    <w:p w:rsidR="00574B6A" w:rsidRDefault="000029C6">
      <w:pPr>
        <w:pStyle w:val="CharChar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                   </w:t>
      </w:r>
    </w:p>
    <w:p w:rsidR="00574B6A" w:rsidRDefault="000029C6">
      <w:pPr>
        <w:ind w:firstLine="708"/>
        <w:jc w:val="both"/>
      </w:pPr>
      <w:r>
        <w:rPr>
          <w:b/>
        </w:rPr>
        <w:t>2</w:t>
      </w:r>
      <w:r>
        <w:t xml:space="preserve">. Расходы по разделу 0200 </w:t>
      </w:r>
      <w:r>
        <w:rPr>
          <w:b/>
        </w:rPr>
        <w:t xml:space="preserve">«Национальная оборона»  </w:t>
      </w:r>
      <w:r>
        <w:t xml:space="preserve">исполнены в сумме </w:t>
      </w:r>
      <w:r>
        <w:rPr>
          <w:b/>
        </w:rPr>
        <w:t>158,0</w:t>
      </w:r>
      <w:r>
        <w:t xml:space="preserve">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  <w:r>
        <w:t xml:space="preserve"> или 50,0% от уточненного бюджета. Расходы произведены </w:t>
      </w:r>
      <w:proofErr w:type="gramStart"/>
      <w:r>
        <w:t>за счет поступления субвенции из федерального бюджета на исполнение полномочий на осуществление первичного воинского учета на территориях</w:t>
      </w:r>
      <w:proofErr w:type="gramEnd"/>
      <w:r>
        <w:t>, где от</w:t>
      </w:r>
      <w:r>
        <w:t>сутствуют военные комиссариаты (на содержание сельских запасных пунктов управления муниципальных образований, мобилизационных учений, тренировок).</w:t>
      </w:r>
    </w:p>
    <w:p w:rsidR="00574B6A" w:rsidRDefault="00574B6A">
      <w:pPr>
        <w:jc w:val="both"/>
      </w:pPr>
    </w:p>
    <w:p w:rsidR="00574B6A" w:rsidRDefault="000029C6">
      <w:pPr>
        <w:ind w:firstLine="708"/>
        <w:jc w:val="both"/>
      </w:pPr>
      <w:r>
        <w:rPr>
          <w:b/>
        </w:rPr>
        <w:lastRenderedPageBreak/>
        <w:t>3.</w:t>
      </w:r>
      <w:r>
        <w:t xml:space="preserve">Расходы по разделу 0300 </w:t>
      </w:r>
      <w:r>
        <w:rPr>
          <w:b/>
        </w:rPr>
        <w:t xml:space="preserve">«Национальная безопасность и правоохранительная деятельность» </w:t>
      </w:r>
      <w:r>
        <w:t xml:space="preserve">исполнены в сумме </w:t>
      </w:r>
      <w:r>
        <w:rPr>
          <w:b/>
        </w:rPr>
        <w:t>16</w:t>
      </w:r>
      <w:r>
        <w:rPr>
          <w:b/>
        </w:rPr>
        <w:t xml:space="preserve">0,0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t xml:space="preserve">. или 61,5% от уточненных назначений. </w:t>
      </w:r>
    </w:p>
    <w:p w:rsidR="00574B6A" w:rsidRDefault="000029C6">
      <w:pPr>
        <w:ind w:firstLine="708"/>
        <w:jc w:val="both"/>
      </w:pPr>
      <w:r>
        <w:t>Расходы по подразделу 0314 «</w:t>
      </w:r>
      <w:r>
        <w:rPr>
          <w:u w:val="single"/>
        </w:rPr>
        <w:t xml:space="preserve">Другие вопросы в области национальной безопасности и правоохранительной деятельности» </w:t>
      </w:r>
      <w:r>
        <w:t xml:space="preserve">составили 160,0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или 61,5% от утвержденных бюджетных назначений. Расходные </w:t>
      </w:r>
      <w:r>
        <w:t>обязательства профинансированы на мероприятия  на работы по противопожарной опашке.</w:t>
      </w:r>
    </w:p>
    <w:p w:rsidR="00574B6A" w:rsidRDefault="000029C6">
      <w:pPr>
        <w:ind w:firstLine="708"/>
        <w:jc w:val="both"/>
      </w:pPr>
      <w:r>
        <w:t xml:space="preserve">Не израсходованы денежные средства на закупку пожарного инвентаря, стендов, печатной продукции, на выполнение работ по противопожарной опашке на сумму 100,0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в связ</w:t>
      </w:r>
      <w:r>
        <w:t>и с длительностью проведения конкурсных процедур.</w:t>
      </w:r>
    </w:p>
    <w:p w:rsidR="00574B6A" w:rsidRDefault="00574B6A">
      <w:pPr>
        <w:jc w:val="both"/>
      </w:pPr>
    </w:p>
    <w:p w:rsidR="00574B6A" w:rsidRDefault="000029C6">
      <w:pPr>
        <w:ind w:firstLine="708"/>
        <w:jc w:val="both"/>
      </w:pPr>
      <w:r>
        <w:rPr>
          <w:b/>
        </w:rPr>
        <w:t xml:space="preserve">4. </w:t>
      </w:r>
      <w:r>
        <w:t xml:space="preserve">Расходы по разделу 0400 </w:t>
      </w:r>
      <w:r>
        <w:rPr>
          <w:b/>
        </w:rPr>
        <w:t xml:space="preserve">«Национальная экономика» </w:t>
      </w:r>
      <w:r>
        <w:t xml:space="preserve">утверждены в бюджете поселения в сумме </w:t>
      </w:r>
      <w:r>
        <w:rPr>
          <w:b/>
        </w:rPr>
        <w:t xml:space="preserve">79,0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.,</w:t>
      </w:r>
      <w:r>
        <w:t xml:space="preserve"> исполнение 0. Денежные средства не использованы </w:t>
      </w:r>
      <w:proofErr w:type="gramStart"/>
      <w:r>
        <w:t>в связи с отсутствием актов выполненных работ по тр</w:t>
      </w:r>
      <w:r>
        <w:t>анспортировке в морг с мест</w:t>
      </w:r>
      <w:proofErr w:type="gramEnd"/>
      <w:r>
        <w:t xml:space="preserve"> обнаружения или происшествия умерших, а также отсутствием заявок на предоставление субсидий для поддержки малого и среднего предпринимательства (закупка нового оборудования для производства).</w:t>
      </w:r>
    </w:p>
    <w:p w:rsidR="00574B6A" w:rsidRDefault="00574B6A">
      <w:pPr>
        <w:jc w:val="both"/>
      </w:pPr>
    </w:p>
    <w:p w:rsidR="00574B6A" w:rsidRDefault="000029C6">
      <w:pPr>
        <w:ind w:firstLine="708"/>
        <w:jc w:val="both"/>
      </w:pPr>
      <w:r>
        <w:rPr>
          <w:b/>
        </w:rPr>
        <w:t>5</w:t>
      </w:r>
      <w:r>
        <w:t xml:space="preserve">. Расходы по разделу 0500 </w:t>
      </w:r>
      <w:r>
        <w:rPr>
          <w:b/>
        </w:rPr>
        <w:t>«Жилищно</w:t>
      </w:r>
      <w:r>
        <w:rPr>
          <w:b/>
        </w:rPr>
        <w:t xml:space="preserve">-коммунальное хозяйство» </w:t>
      </w:r>
      <w:r>
        <w:t xml:space="preserve">исполнены в сумме </w:t>
      </w:r>
      <w:r>
        <w:rPr>
          <w:b/>
        </w:rPr>
        <w:t>17 300,6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или 73,6% от уточненных назначений.  Доля расходов в структуре расходов составляет 38,3% от общих расходных обязательств.</w:t>
      </w:r>
    </w:p>
    <w:p w:rsidR="00574B6A" w:rsidRDefault="000029C6">
      <w:pPr>
        <w:jc w:val="both"/>
      </w:pPr>
      <w:r>
        <w:rPr>
          <w:color w:val="FF0000"/>
        </w:rPr>
        <w:t xml:space="preserve">                      </w:t>
      </w:r>
      <w:r>
        <w:t xml:space="preserve">Расходы произведены по подразделу 0503 </w:t>
      </w:r>
      <w:r>
        <w:rPr>
          <w:b/>
        </w:rPr>
        <w:t>«Благоустрой</w:t>
      </w:r>
      <w:r>
        <w:rPr>
          <w:b/>
        </w:rPr>
        <w:t xml:space="preserve">ство» </w:t>
      </w:r>
      <w:r>
        <w:t xml:space="preserve">и </w:t>
      </w:r>
      <w:r>
        <w:rPr>
          <w:b/>
        </w:rPr>
        <w:t xml:space="preserve"> </w:t>
      </w:r>
      <w:r>
        <w:t xml:space="preserve">исполнены </w:t>
      </w:r>
      <w:r>
        <w:rPr>
          <w:b/>
        </w:rPr>
        <w:t xml:space="preserve">в сумме 17 300,6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t>., а именно;</w:t>
      </w:r>
    </w:p>
    <w:p w:rsidR="00574B6A" w:rsidRDefault="000029C6">
      <w:pPr>
        <w:jc w:val="both"/>
      </w:pPr>
      <w:r>
        <w:t xml:space="preserve">                    - 2 797,4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- на уличное освещение;</w:t>
      </w:r>
    </w:p>
    <w:p w:rsidR="00574B6A" w:rsidRDefault="000029C6">
      <w:pPr>
        <w:jc w:val="both"/>
      </w:pPr>
      <w:r>
        <w:rPr>
          <w:color w:val="FF0000"/>
        </w:rPr>
        <w:t xml:space="preserve">                    </w:t>
      </w:r>
      <w:r>
        <w:t xml:space="preserve">- 587,0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- на реконструкцию, </w:t>
      </w:r>
      <w:proofErr w:type="spellStart"/>
      <w:r>
        <w:t>тех.обслуживание</w:t>
      </w:r>
      <w:proofErr w:type="spellEnd"/>
      <w:r>
        <w:t xml:space="preserve">, ремонт сетей уличного </w:t>
      </w:r>
    </w:p>
    <w:p w:rsidR="00574B6A" w:rsidRDefault="000029C6">
      <w:pPr>
        <w:jc w:val="both"/>
      </w:pPr>
      <w:r>
        <w:t xml:space="preserve">                                       </w:t>
      </w:r>
      <w:r>
        <w:t xml:space="preserve">           освещения;                     </w:t>
      </w:r>
    </w:p>
    <w:p w:rsidR="00574B6A" w:rsidRDefault="000029C6">
      <w:pPr>
        <w:jc w:val="both"/>
      </w:pPr>
      <w:r>
        <w:rPr>
          <w:color w:val="FF0000"/>
        </w:rPr>
        <w:t xml:space="preserve">                     </w:t>
      </w:r>
      <w:r>
        <w:t xml:space="preserve">- 3 092,9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– установка детской и спортивной площадки;</w:t>
      </w:r>
    </w:p>
    <w:p w:rsidR="00574B6A" w:rsidRDefault="000029C6">
      <w:pPr>
        <w:jc w:val="both"/>
      </w:pPr>
      <w:r>
        <w:t xml:space="preserve">                     - 80,1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– закупка зеленых насаждений;</w:t>
      </w:r>
    </w:p>
    <w:p w:rsidR="00574B6A" w:rsidRDefault="000029C6">
      <w:pPr>
        <w:jc w:val="both"/>
      </w:pPr>
      <w:r>
        <w:rPr>
          <w:color w:val="FF0000"/>
        </w:rPr>
        <w:t xml:space="preserve">                     </w:t>
      </w:r>
      <w:r>
        <w:t xml:space="preserve">- 120,4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– прочее благоустройство </w:t>
      </w:r>
      <w:r>
        <w:t xml:space="preserve">(автовышка, </w:t>
      </w:r>
      <w:proofErr w:type="spellStart"/>
      <w:r>
        <w:t>хозтовары</w:t>
      </w:r>
      <w:proofErr w:type="spellEnd"/>
      <w:r>
        <w:t xml:space="preserve">); </w:t>
      </w:r>
    </w:p>
    <w:p w:rsidR="00574B6A" w:rsidRDefault="000029C6">
      <w:pPr>
        <w:ind w:firstLine="708"/>
        <w:jc w:val="both"/>
      </w:pPr>
      <w:r>
        <w:t>Кассовые расходы МКУБ «</w:t>
      </w:r>
      <w:proofErr w:type="spellStart"/>
      <w:r>
        <w:t>Лозовское</w:t>
      </w:r>
      <w:proofErr w:type="spellEnd"/>
      <w:r>
        <w:t xml:space="preserve">» составили в сумме 10 622,8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а именно:</w:t>
      </w:r>
    </w:p>
    <w:p w:rsidR="00574B6A" w:rsidRDefault="000029C6">
      <w:pPr>
        <w:jc w:val="both"/>
      </w:pPr>
      <w:r>
        <w:t xml:space="preserve">- 7 334,5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на выплату заработной платы работникам;</w:t>
      </w:r>
    </w:p>
    <w:p w:rsidR="00574B6A" w:rsidRDefault="000029C6">
      <w:pPr>
        <w:jc w:val="both"/>
      </w:pPr>
      <w:r>
        <w:t>- 2 248,7 тыс. руб. на оплату налогов и сборов;</w:t>
      </w:r>
    </w:p>
    <w:p w:rsidR="00574B6A" w:rsidRDefault="000029C6">
      <w:pPr>
        <w:jc w:val="both"/>
      </w:pPr>
      <w:r>
        <w:t xml:space="preserve">- 176,4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на заключение договоров на</w:t>
      </w:r>
      <w:r>
        <w:t xml:space="preserve"> оказание услуг, выполнение </w:t>
      </w:r>
      <w:proofErr w:type="spellStart"/>
      <w:r>
        <w:t>работ,приобретение</w:t>
      </w:r>
      <w:proofErr w:type="spellEnd"/>
      <w:r>
        <w:t xml:space="preserve"> товаров, необходимых для деятельности учреждения;</w:t>
      </w:r>
    </w:p>
    <w:p w:rsidR="00574B6A" w:rsidRDefault="000029C6">
      <w:pPr>
        <w:jc w:val="both"/>
      </w:pPr>
      <w:r>
        <w:t xml:space="preserve">- 751,1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на закупку горюче-смазочных материалов;</w:t>
      </w:r>
    </w:p>
    <w:p w:rsidR="00574B6A" w:rsidRDefault="000029C6">
      <w:pPr>
        <w:jc w:val="both"/>
      </w:pPr>
      <w:r>
        <w:t xml:space="preserve">- 112,1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на содержание учреждения.</w:t>
      </w:r>
    </w:p>
    <w:p w:rsidR="00574B6A" w:rsidRDefault="000029C6">
      <w:pPr>
        <w:ind w:firstLine="708"/>
        <w:jc w:val="both"/>
      </w:pPr>
      <w:r>
        <w:t>В связи с длительностью проведения конкурентных процедур не</w:t>
      </w:r>
      <w:r>
        <w:t xml:space="preserve"> выполнены следующие мероприятия: по содержанию зеленых насаждений на территории сельских населенных пунктов сельского поселения </w:t>
      </w:r>
      <w:proofErr w:type="spellStart"/>
      <w:r>
        <w:t>Лозовское</w:t>
      </w:r>
      <w:proofErr w:type="spellEnd"/>
      <w:r>
        <w:t xml:space="preserve">, по содержанию и обустройству шахтных </w:t>
      </w:r>
      <w:proofErr w:type="spellStart"/>
      <w:r>
        <w:t>колодцев</w:t>
      </w:r>
      <w:proofErr w:type="gramStart"/>
      <w:r>
        <w:t>,о</w:t>
      </w:r>
      <w:proofErr w:type="gramEnd"/>
      <w:r>
        <w:t>граничения</w:t>
      </w:r>
      <w:proofErr w:type="spellEnd"/>
      <w:r>
        <w:t xml:space="preserve"> потребления материальных ресурсов учреждения. </w:t>
      </w:r>
    </w:p>
    <w:p w:rsidR="00574B6A" w:rsidRDefault="00574B6A">
      <w:pPr>
        <w:jc w:val="both"/>
        <w:rPr>
          <w:color w:val="FF0000"/>
        </w:rPr>
      </w:pPr>
    </w:p>
    <w:p w:rsidR="00574B6A" w:rsidRDefault="000029C6">
      <w:pPr>
        <w:ind w:firstLine="708"/>
        <w:jc w:val="both"/>
      </w:pPr>
      <w:r>
        <w:rPr>
          <w:b/>
        </w:rPr>
        <w:t>6.</w:t>
      </w:r>
      <w:r>
        <w:t xml:space="preserve"> Расходные обязательства по разделу 0700 </w:t>
      </w:r>
      <w:r>
        <w:rPr>
          <w:b/>
        </w:rPr>
        <w:t xml:space="preserve">«Образование» </w:t>
      </w:r>
      <w:r>
        <w:t>исполнены в сумме</w:t>
      </w:r>
      <w:r>
        <w:rPr>
          <w:b/>
        </w:rPr>
        <w:t xml:space="preserve"> 58,8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 xml:space="preserve">. </w:t>
      </w:r>
      <w:r>
        <w:t xml:space="preserve">или 29,4% от уточненных бюджетных назначений (200,0 </w:t>
      </w:r>
      <w:proofErr w:type="spellStart"/>
      <w:r>
        <w:t>тыс.руб</w:t>
      </w:r>
      <w:proofErr w:type="spellEnd"/>
      <w:r>
        <w:t>.).</w:t>
      </w:r>
    </w:p>
    <w:p w:rsidR="00574B6A" w:rsidRDefault="000029C6">
      <w:pPr>
        <w:ind w:firstLine="708"/>
        <w:jc w:val="both"/>
      </w:pPr>
      <w:r>
        <w:t xml:space="preserve">Расходы по подразделу 0707 «Молодежная политика и оздоровление детей составили 58,8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574B6A" w:rsidRDefault="000029C6">
      <w:pPr>
        <w:ind w:firstLine="708"/>
        <w:jc w:val="both"/>
      </w:pPr>
      <w:r>
        <w:t>По данному по</w:t>
      </w:r>
      <w:r>
        <w:t xml:space="preserve">дразделу произведено финансирование мероприятий  муниципальной программы «Развитие молодежного досуга в сельском поселении </w:t>
      </w:r>
      <w:proofErr w:type="spellStart"/>
      <w:r>
        <w:t>Лозовское</w:t>
      </w:r>
      <w:proofErr w:type="spellEnd"/>
      <w:r>
        <w:t xml:space="preserve"> на 2015 - 2020 годы», а именно – закупка цветов и шаров на праздничные мероприятия для детей и молодежи.</w:t>
      </w:r>
    </w:p>
    <w:p w:rsidR="00574B6A" w:rsidRDefault="000029C6">
      <w:pPr>
        <w:ind w:firstLine="708"/>
        <w:jc w:val="both"/>
      </w:pPr>
      <w:r>
        <w:t>Экономия в сумме 1</w:t>
      </w:r>
      <w:r>
        <w:t xml:space="preserve">41,2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образовалась за счет сезонности осуществления расходов (праздничные мероприятия в летний и зимний периоды).</w:t>
      </w:r>
    </w:p>
    <w:p w:rsidR="00574B6A" w:rsidRDefault="00574B6A">
      <w:pPr>
        <w:jc w:val="both"/>
      </w:pPr>
    </w:p>
    <w:p w:rsidR="00574B6A" w:rsidRDefault="000029C6">
      <w:pPr>
        <w:ind w:firstLine="708"/>
        <w:jc w:val="both"/>
      </w:pPr>
      <w:r>
        <w:rPr>
          <w:b/>
        </w:rPr>
        <w:lastRenderedPageBreak/>
        <w:t>7</w:t>
      </w:r>
      <w:r>
        <w:t xml:space="preserve">. Расходные обязательства по разделу 0800 </w:t>
      </w:r>
      <w:r>
        <w:rPr>
          <w:b/>
        </w:rPr>
        <w:t xml:space="preserve">«Культура, кинематография» </w:t>
      </w:r>
      <w:r>
        <w:t xml:space="preserve">исполнены в сумме </w:t>
      </w:r>
      <w:r>
        <w:rPr>
          <w:b/>
        </w:rPr>
        <w:t xml:space="preserve">9 178,6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  <w:r>
        <w:t xml:space="preserve"> или 93,1% от уточненных бюдж</w:t>
      </w:r>
      <w:r>
        <w:t xml:space="preserve">етных назначений         (9855,0 </w:t>
      </w:r>
      <w:proofErr w:type="spellStart"/>
      <w:r>
        <w:t>тыс.руб</w:t>
      </w:r>
      <w:proofErr w:type="spellEnd"/>
      <w:r>
        <w:t>.). Доля расходов в структуре расходов составляет 20,3% от общих расходных обязательств.</w:t>
      </w:r>
    </w:p>
    <w:p w:rsidR="00574B6A" w:rsidRDefault="000029C6">
      <w:pPr>
        <w:ind w:left="708"/>
      </w:pPr>
      <w:r>
        <w:t>По данному разделу произведено  из бюджета поселения финансирование мероприятий муниципальной программы  «Развитие сферы культу</w:t>
      </w:r>
      <w:r>
        <w:t xml:space="preserve">ры в сельском поселении </w:t>
      </w:r>
      <w:proofErr w:type="spellStart"/>
      <w:r>
        <w:t>Лозовское</w:t>
      </w:r>
      <w:proofErr w:type="spellEnd"/>
      <w:r>
        <w:t xml:space="preserve"> на 2015-2020 годы» через учреждение культуры – МКУК «ДК </w:t>
      </w:r>
      <w:proofErr w:type="spellStart"/>
      <w:r>
        <w:t>пос</w:t>
      </w:r>
      <w:proofErr w:type="gramStart"/>
      <w:r>
        <w:t>.Л</w:t>
      </w:r>
      <w:proofErr w:type="gramEnd"/>
      <w:r>
        <w:t>оза</w:t>
      </w:r>
      <w:proofErr w:type="spellEnd"/>
      <w:r>
        <w:t>». Финансовое обеспечение деятельности Учреждения осуществлялось за счет средств местного бюджета на основании бюджетной сметы. Денежные средства были направл</w:t>
      </w:r>
      <w:r>
        <w:t>ены:</w:t>
      </w:r>
    </w:p>
    <w:p w:rsidR="00574B6A" w:rsidRDefault="000029C6">
      <w:pPr>
        <w:jc w:val="both"/>
      </w:pPr>
      <w:r>
        <w:t xml:space="preserve">- 5 180,9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-  на выплату заработной платы работников учреждения;</w:t>
      </w:r>
    </w:p>
    <w:p w:rsidR="00574B6A" w:rsidRDefault="000029C6">
      <w:pPr>
        <w:jc w:val="both"/>
      </w:pPr>
      <w:r>
        <w:t xml:space="preserve">- 1 590,9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- на оплату налогов и сборов;</w:t>
      </w:r>
    </w:p>
    <w:p w:rsidR="00574B6A" w:rsidRDefault="000029C6">
      <w:pPr>
        <w:jc w:val="both"/>
      </w:pPr>
      <w:r>
        <w:t xml:space="preserve">- 1 477,3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- на заключение договоров на оказание услуг, выполнение работ, приобретение товаров, необходимых для проведени</w:t>
      </w:r>
      <w:r>
        <w:t>я мероприятий;</w:t>
      </w:r>
    </w:p>
    <w:p w:rsidR="00574B6A" w:rsidRDefault="000029C6">
      <w:pPr>
        <w:jc w:val="both"/>
      </w:pPr>
      <w:r>
        <w:t xml:space="preserve">- 670,0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- на содержание учреждения;</w:t>
      </w:r>
    </w:p>
    <w:p w:rsidR="00574B6A" w:rsidRDefault="000029C6">
      <w:pPr>
        <w:jc w:val="both"/>
      </w:pPr>
      <w:r>
        <w:t xml:space="preserve">- 259,5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– на проведение культурно-массовых мероприятий.</w:t>
      </w:r>
    </w:p>
    <w:p w:rsidR="00574B6A" w:rsidRDefault="000029C6">
      <w:pPr>
        <w:jc w:val="both"/>
      </w:pPr>
      <w:r>
        <w:t xml:space="preserve"> Не профинансированы мероприятия на сумму 676,4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в связи с длительностью проведения конкурентных процедур и сезонностью про</w:t>
      </w:r>
      <w:r>
        <w:t>ведения мероприятий.</w:t>
      </w:r>
    </w:p>
    <w:p w:rsidR="00574B6A" w:rsidRDefault="00574B6A">
      <w:pPr>
        <w:jc w:val="both"/>
      </w:pPr>
    </w:p>
    <w:p w:rsidR="00574B6A" w:rsidRDefault="000029C6">
      <w:pPr>
        <w:ind w:firstLine="708"/>
        <w:jc w:val="both"/>
      </w:pPr>
      <w:r>
        <w:rPr>
          <w:b/>
        </w:rPr>
        <w:t>8.</w:t>
      </w:r>
      <w:r>
        <w:t xml:space="preserve"> Расходные обязательства по разделу 1000 </w:t>
      </w:r>
      <w:r>
        <w:rPr>
          <w:b/>
        </w:rPr>
        <w:t xml:space="preserve">«Социальная политика» </w:t>
      </w:r>
      <w:r>
        <w:t xml:space="preserve">исполнены в сумме </w:t>
      </w:r>
      <w:r>
        <w:rPr>
          <w:b/>
        </w:rPr>
        <w:t xml:space="preserve">560,9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t xml:space="preserve">. или 98,2% от уточненных бюджетных назначений (571,0 </w:t>
      </w:r>
      <w:proofErr w:type="spellStart"/>
      <w:r>
        <w:t>тыс.руб</w:t>
      </w:r>
      <w:proofErr w:type="spellEnd"/>
      <w:r>
        <w:t>.). Финансирование произведено в сумме:</w:t>
      </w:r>
    </w:p>
    <w:p w:rsidR="00574B6A" w:rsidRDefault="000029C6">
      <w:pPr>
        <w:jc w:val="both"/>
      </w:pPr>
      <w:r>
        <w:t xml:space="preserve">- 550,9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- на выплату </w:t>
      </w:r>
      <w:r>
        <w:t>муниципальной пенсии;</w:t>
      </w:r>
    </w:p>
    <w:p w:rsidR="00574B6A" w:rsidRDefault="000029C6">
      <w:pPr>
        <w:jc w:val="both"/>
      </w:pPr>
      <w:r>
        <w:t xml:space="preserve">- 10,0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– выплаты почетному жителю сельского поселения </w:t>
      </w:r>
      <w:proofErr w:type="spellStart"/>
      <w:r>
        <w:t>Лозовское</w:t>
      </w:r>
      <w:proofErr w:type="spellEnd"/>
      <w:r>
        <w:t xml:space="preserve"> (утверждено по бюджету 20,0 </w:t>
      </w:r>
      <w:proofErr w:type="spellStart"/>
      <w:r>
        <w:t>тыс.руб</w:t>
      </w:r>
      <w:proofErr w:type="spellEnd"/>
      <w:r>
        <w:t xml:space="preserve">.). </w:t>
      </w:r>
    </w:p>
    <w:p w:rsidR="00574B6A" w:rsidRDefault="00574B6A">
      <w:pPr>
        <w:jc w:val="both"/>
      </w:pPr>
    </w:p>
    <w:p w:rsidR="00574B6A" w:rsidRDefault="000029C6">
      <w:pPr>
        <w:ind w:firstLine="708"/>
        <w:jc w:val="both"/>
      </w:pPr>
      <w:r>
        <w:rPr>
          <w:b/>
        </w:rPr>
        <w:t>9</w:t>
      </w:r>
      <w:r>
        <w:t xml:space="preserve">. Расходные обязательства по разделу 1100 </w:t>
      </w:r>
      <w:r>
        <w:rPr>
          <w:b/>
        </w:rPr>
        <w:t xml:space="preserve">«Физическая культура и спорт» </w:t>
      </w:r>
      <w:r>
        <w:t>утверждены в бюджете</w:t>
      </w:r>
      <w:r>
        <w:rPr>
          <w:b/>
        </w:rPr>
        <w:t xml:space="preserve"> в сумме 150,0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  <w:r>
        <w:t>, ис</w:t>
      </w:r>
      <w:r>
        <w:t xml:space="preserve">полнение </w:t>
      </w:r>
      <w:r>
        <w:rPr>
          <w:b/>
        </w:rPr>
        <w:t xml:space="preserve">0,0 </w:t>
      </w:r>
      <w:proofErr w:type="spellStart"/>
      <w:r>
        <w:rPr>
          <w:b/>
        </w:rPr>
        <w:t>тыс.руб</w:t>
      </w:r>
      <w:proofErr w:type="spellEnd"/>
      <w:r>
        <w:rPr>
          <w:b/>
        </w:rPr>
        <w:t>.</w:t>
      </w:r>
    </w:p>
    <w:p w:rsidR="00574B6A" w:rsidRDefault="000029C6">
      <w:pPr>
        <w:ind w:firstLine="708"/>
        <w:jc w:val="both"/>
      </w:pPr>
      <w:r>
        <w:t>В связи с длительностью проведения конкурсных процедур и сезонностью оплаты услуг не выполнены работы в летний период</w:t>
      </w:r>
      <w:proofErr w:type="gramStart"/>
      <w:r>
        <w:t>:(</w:t>
      </w:r>
      <w:proofErr w:type="gramEnd"/>
      <w:r>
        <w:t xml:space="preserve"> </w:t>
      </w:r>
      <w:proofErr w:type="spellStart"/>
      <w:r>
        <w:t>окос</w:t>
      </w:r>
      <w:proofErr w:type="spellEnd"/>
      <w:r>
        <w:t xml:space="preserve"> травы на стадионе, летняя спартакиада, в том числе закупка спортивного инвентаря для проведения мероприятия);</w:t>
      </w:r>
      <w:r>
        <w:t xml:space="preserve"> в зимний период( заливка катка на хоккейных площадках, зимняя спартакиада, в том числе закупка спортивного инвентаря для проведения мероприятия).</w:t>
      </w:r>
    </w:p>
    <w:p w:rsidR="00574B6A" w:rsidRDefault="00574B6A">
      <w:pPr>
        <w:jc w:val="both"/>
      </w:pPr>
    </w:p>
    <w:p w:rsidR="00574B6A" w:rsidRDefault="000029C6">
      <w:pPr>
        <w:ind w:firstLine="708"/>
        <w:jc w:val="both"/>
      </w:pPr>
      <w:r>
        <w:rPr>
          <w:b/>
        </w:rPr>
        <w:t>10.</w:t>
      </w:r>
      <w:r>
        <w:t xml:space="preserve"> Расходные обязательства по разделу 1200 </w:t>
      </w:r>
      <w:r>
        <w:rPr>
          <w:b/>
        </w:rPr>
        <w:t>«Средства массовой информации»</w:t>
      </w:r>
    </w:p>
    <w:p w:rsidR="00574B6A" w:rsidRDefault="000029C6">
      <w:pPr>
        <w:jc w:val="both"/>
      </w:pPr>
      <w:r>
        <w:t xml:space="preserve">исполнены в сумме </w:t>
      </w:r>
      <w:r>
        <w:rPr>
          <w:b/>
        </w:rPr>
        <w:t xml:space="preserve">155,8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  <w:r>
        <w:t xml:space="preserve"> </w:t>
      </w:r>
      <w:r>
        <w:t xml:space="preserve">или 47,2% от утвержденных бюджетных назначений (330,0 </w:t>
      </w:r>
      <w:proofErr w:type="spellStart"/>
      <w:r>
        <w:t>тыс.руб</w:t>
      </w:r>
      <w:proofErr w:type="spellEnd"/>
      <w:r>
        <w:t>.) или 0,3% от общих расходных обязательств.</w:t>
      </w:r>
    </w:p>
    <w:p w:rsidR="00574B6A" w:rsidRDefault="000029C6">
      <w:pPr>
        <w:jc w:val="both"/>
      </w:pPr>
      <w:r>
        <w:t>Из-за отсутствия актов выполненных работ по публикации нормативно-правовых актов в общественно-политической газете «Вперед» Сергиево-Посадского муници</w:t>
      </w:r>
      <w:r>
        <w:t xml:space="preserve">пального района не израсходованы денежные средства на сумму 174,2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574B6A" w:rsidRDefault="00574B6A">
      <w:pPr>
        <w:jc w:val="both"/>
        <w:rPr>
          <w:color w:val="FF0000"/>
        </w:rPr>
      </w:pPr>
    </w:p>
    <w:p w:rsidR="00574B6A" w:rsidRDefault="000029C6">
      <w:pPr>
        <w:jc w:val="center"/>
        <w:rPr>
          <w:b/>
        </w:rPr>
      </w:pPr>
      <w:r>
        <w:rPr>
          <w:b/>
        </w:rPr>
        <w:t>Анализ финансирования муниципальных программ</w:t>
      </w:r>
    </w:p>
    <w:p w:rsidR="00574B6A" w:rsidRDefault="00574B6A">
      <w:pPr>
        <w:jc w:val="center"/>
        <w:rPr>
          <w:b/>
        </w:rPr>
      </w:pPr>
    </w:p>
    <w:p w:rsidR="00574B6A" w:rsidRDefault="000029C6">
      <w:pPr>
        <w:ind w:firstLine="708"/>
        <w:jc w:val="both"/>
      </w:pPr>
      <w:r>
        <w:t>Муниципальные программы являются одним из приоритетных направлений социально-экономического развития поселения.</w:t>
      </w:r>
    </w:p>
    <w:p w:rsidR="00574B6A" w:rsidRDefault="000029C6">
      <w:pPr>
        <w:ind w:firstLine="708"/>
        <w:jc w:val="both"/>
      </w:pPr>
      <w:r>
        <w:t xml:space="preserve">Решением о бюджете сельского поселения  </w:t>
      </w:r>
      <w:proofErr w:type="spellStart"/>
      <w:r>
        <w:t>Лозовское</w:t>
      </w:r>
      <w:proofErr w:type="spellEnd"/>
      <w:r>
        <w:t xml:space="preserve"> на 2019 год утверждено 8 муниципальных программ с общей суммой финансирования </w:t>
      </w:r>
      <w:r>
        <w:rPr>
          <w:b/>
        </w:rPr>
        <w:t>34 179,1 тыс. руб.</w:t>
      </w:r>
      <w:r>
        <w:t xml:space="preserve"> </w:t>
      </w:r>
    </w:p>
    <w:p w:rsidR="00574B6A" w:rsidRDefault="000029C6">
      <w:pPr>
        <w:jc w:val="both"/>
      </w:pPr>
      <w:r>
        <w:t xml:space="preserve">                                                                                                            </w:t>
      </w:r>
      <w:r>
        <w:t xml:space="preserve">                   Таблица №4</w:t>
      </w:r>
    </w:p>
    <w:tbl>
      <w:tblPr>
        <w:tblW w:w="986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029"/>
        <w:gridCol w:w="1884"/>
        <w:gridCol w:w="1519"/>
        <w:gridCol w:w="1432"/>
      </w:tblGrid>
      <w:tr w:rsidR="00574B6A"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Наименование программы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 xml:space="preserve">     План на 2019 го</w:t>
            </w:r>
            <w:proofErr w:type="gramStart"/>
            <w:r>
              <w:t>д(</w:t>
            </w:r>
            <w:proofErr w:type="gramEnd"/>
            <w:r>
              <w:t>уточненный</w:t>
            </w:r>
          </w:p>
          <w:p w:rsidR="00574B6A" w:rsidRDefault="000029C6">
            <w:pPr>
              <w:jc w:val="both"/>
            </w:pPr>
            <w:r>
              <w:t xml:space="preserve">бюджет)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Исполнение 2019г.</w:t>
            </w:r>
          </w:p>
          <w:p w:rsidR="00574B6A" w:rsidRDefault="000029C6">
            <w:pPr>
              <w:jc w:val="both"/>
            </w:pPr>
            <w:r>
              <w:t xml:space="preserve">(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%</w:t>
            </w:r>
          </w:p>
          <w:p w:rsidR="00574B6A" w:rsidRDefault="000029C6">
            <w:pPr>
              <w:jc w:val="both"/>
            </w:pPr>
            <w:r>
              <w:t>исполнения</w:t>
            </w:r>
          </w:p>
        </w:tc>
      </w:tr>
      <w:tr w:rsidR="00574B6A"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lastRenderedPageBreak/>
              <w:t xml:space="preserve">1. «Обеспечение пожарной безопасности </w:t>
            </w:r>
            <w:proofErr w:type="gramStart"/>
            <w:r>
              <w:t>на</w:t>
            </w:r>
            <w:proofErr w:type="gramEnd"/>
          </w:p>
          <w:p w:rsidR="00574B6A" w:rsidRDefault="000029C6">
            <w:pPr>
              <w:jc w:val="both"/>
            </w:pPr>
            <w:r>
              <w:t xml:space="preserve">территории сельского поселения </w:t>
            </w:r>
            <w:proofErr w:type="spellStart"/>
            <w:r>
              <w:t>Лозовское</w:t>
            </w:r>
            <w:proofErr w:type="spellEnd"/>
            <w:r>
              <w:t xml:space="preserve"> на 2015- 2021 годы».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250,0</w:t>
            </w:r>
          </w:p>
          <w:p w:rsidR="00574B6A" w:rsidRDefault="00574B6A">
            <w:pPr>
              <w:jc w:val="both"/>
            </w:pPr>
          </w:p>
          <w:p w:rsidR="00574B6A" w:rsidRDefault="00574B6A">
            <w:pPr>
              <w:jc w:val="both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160,0</w:t>
            </w:r>
          </w:p>
          <w:p w:rsidR="00574B6A" w:rsidRDefault="00574B6A">
            <w:pPr>
              <w:jc w:val="both"/>
            </w:pPr>
          </w:p>
          <w:p w:rsidR="00574B6A" w:rsidRDefault="00574B6A">
            <w:pPr>
              <w:jc w:val="both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64,0</w:t>
            </w:r>
          </w:p>
          <w:p w:rsidR="00574B6A" w:rsidRDefault="00574B6A">
            <w:pPr>
              <w:jc w:val="both"/>
            </w:pPr>
          </w:p>
          <w:p w:rsidR="00574B6A" w:rsidRDefault="00574B6A">
            <w:pPr>
              <w:jc w:val="both"/>
            </w:pPr>
          </w:p>
        </w:tc>
      </w:tr>
      <w:tr w:rsidR="00574B6A"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 xml:space="preserve">2. «Развитие физической культуры и спорта в сельском поселении </w:t>
            </w:r>
            <w:proofErr w:type="spellStart"/>
            <w:r>
              <w:t>Лозовское</w:t>
            </w:r>
            <w:proofErr w:type="spellEnd"/>
            <w:r>
              <w:t xml:space="preserve"> на 2015-2021 годы»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</w:pPr>
          </w:p>
          <w:p w:rsidR="00574B6A" w:rsidRDefault="000029C6">
            <w:pPr>
              <w:jc w:val="both"/>
            </w:pPr>
            <w:r>
              <w:t>150,0</w:t>
            </w:r>
          </w:p>
          <w:p w:rsidR="00574B6A" w:rsidRDefault="00574B6A">
            <w:pPr>
              <w:jc w:val="both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r>
              <w:t xml:space="preserve">       </w:t>
            </w:r>
          </w:p>
          <w:p w:rsidR="00574B6A" w:rsidRDefault="000029C6">
            <w:r>
              <w:t xml:space="preserve">     0</w:t>
            </w:r>
          </w:p>
          <w:p w:rsidR="00574B6A" w:rsidRDefault="00574B6A">
            <w:pPr>
              <w:jc w:val="both"/>
            </w:pPr>
          </w:p>
          <w:p w:rsidR="00574B6A" w:rsidRDefault="00574B6A">
            <w:pPr>
              <w:jc w:val="both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</w:pPr>
          </w:p>
          <w:p w:rsidR="00574B6A" w:rsidRDefault="00574B6A">
            <w:pPr>
              <w:jc w:val="both"/>
            </w:pPr>
          </w:p>
        </w:tc>
      </w:tr>
      <w:tr w:rsidR="00574B6A"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 xml:space="preserve">3. «Формирование современной комфортной городской среды в сельском поселении </w:t>
            </w:r>
            <w:proofErr w:type="spellStart"/>
            <w:r>
              <w:t>Лозовское</w:t>
            </w:r>
            <w:proofErr w:type="spellEnd"/>
            <w:r>
              <w:t xml:space="preserve"> на 2018-2022 годы».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</w:pPr>
          </w:p>
          <w:p w:rsidR="00574B6A" w:rsidRDefault="000029C6">
            <w:pPr>
              <w:jc w:val="both"/>
            </w:pPr>
            <w:r>
              <w:t>23 514,1</w:t>
            </w:r>
          </w:p>
          <w:p w:rsidR="00574B6A" w:rsidRDefault="00574B6A">
            <w:pPr>
              <w:jc w:val="both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</w:pPr>
          </w:p>
          <w:p w:rsidR="00574B6A" w:rsidRDefault="000029C6">
            <w:pPr>
              <w:jc w:val="both"/>
            </w:pPr>
            <w:r>
              <w:t>17 300,6</w:t>
            </w:r>
          </w:p>
          <w:p w:rsidR="00574B6A" w:rsidRDefault="00574B6A">
            <w:pPr>
              <w:jc w:val="both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</w:pPr>
          </w:p>
          <w:p w:rsidR="00574B6A" w:rsidRDefault="000029C6">
            <w:pPr>
              <w:jc w:val="both"/>
            </w:pPr>
            <w:r>
              <w:t>73,6</w:t>
            </w:r>
          </w:p>
        </w:tc>
      </w:tr>
      <w:tr w:rsidR="00574B6A"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 xml:space="preserve">4. «Развитие молодежного досуга в сельском поселении </w:t>
            </w:r>
            <w:proofErr w:type="spellStart"/>
            <w:r>
              <w:t>Лозовское</w:t>
            </w:r>
            <w:proofErr w:type="spellEnd"/>
            <w:r>
              <w:t xml:space="preserve"> на 2015 год и плановый период 2015- 2021 годы»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</w:pPr>
          </w:p>
          <w:p w:rsidR="00574B6A" w:rsidRDefault="000029C6">
            <w:pPr>
              <w:jc w:val="both"/>
            </w:pPr>
            <w:r>
              <w:t>200,0</w:t>
            </w:r>
          </w:p>
          <w:p w:rsidR="00574B6A" w:rsidRDefault="00574B6A">
            <w:pPr>
              <w:jc w:val="both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</w:pPr>
          </w:p>
          <w:p w:rsidR="00574B6A" w:rsidRDefault="000029C6">
            <w:pPr>
              <w:jc w:val="both"/>
            </w:pPr>
            <w:r>
              <w:t>58,8</w:t>
            </w:r>
          </w:p>
          <w:p w:rsidR="00574B6A" w:rsidRDefault="00574B6A">
            <w:pPr>
              <w:jc w:val="both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</w:pPr>
          </w:p>
          <w:p w:rsidR="00574B6A" w:rsidRDefault="000029C6">
            <w:pPr>
              <w:jc w:val="both"/>
            </w:pPr>
            <w:r>
              <w:t>29,4</w:t>
            </w:r>
          </w:p>
          <w:p w:rsidR="00574B6A" w:rsidRDefault="00574B6A">
            <w:pPr>
              <w:jc w:val="both"/>
            </w:pPr>
          </w:p>
        </w:tc>
      </w:tr>
      <w:tr w:rsidR="00574B6A"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 xml:space="preserve">5. «Развитие муниципальной службы в органах местного самоуправления сельского поселения </w:t>
            </w:r>
            <w:proofErr w:type="spellStart"/>
            <w:r>
              <w:t>Лозовское</w:t>
            </w:r>
            <w:proofErr w:type="spellEnd"/>
            <w:r>
              <w:t xml:space="preserve"> на </w:t>
            </w:r>
            <w:r>
              <w:t>2019-2021 годы»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</w:pPr>
          </w:p>
          <w:p w:rsidR="00574B6A" w:rsidRDefault="000029C6">
            <w:pPr>
              <w:jc w:val="both"/>
            </w:pPr>
            <w:r>
              <w:t>150,0</w:t>
            </w:r>
          </w:p>
          <w:p w:rsidR="00574B6A" w:rsidRDefault="00574B6A">
            <w:pPr>
              <w:jc w:val="both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</w:pPr>
          </w:p>
          <w:p w:rsidR="00574B6A" w:rsidRDefault="000029C6">
            <w:pPr>
              <w:jc w:val="both"/>
            </w:pPr>
            <w: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</w:pPr>
          </w:p>
        </w:tc>
      </w:tr>
      <w:tr w:rsidR="00574B6A"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 xml:space="preserve">6. «Развитие сферы культуры в сельском поселении </w:t>
            </w:r>
            <w:proofErr w:type="spellStart"/>
            <w:r>
              <w:t>Лозовское</w:t>
            </w:r>
            <w:proofErr w:type="spellEnd"/>
            <w:r>
              <w:t xml:space="preserve"> на 2015-2021 годы»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9 855,0</w:t>
            </w:r>
          </w:p>
          <w:p w:rsidR="00574B6A" w:rsidRDefault="00574B6A">
            <w:pPr>
              <w:jc w:val="both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9 178,6</w:t>
            </w:r>
          </w:p>
          <w:p w:rsidR="00574B6A" w:rsidRDefault="00574B6A">
            <w:pPr>
              <w:jc w:val="both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93,1</w:t>
            </w:r>
          </w:p>
          <w:p w:rsidR="00574B6A" w:rsidRDefault="00574B6A">
            <w:pPr>
              <w:jc w:val="both"/>
            </w:pPr>
          </w:p>
        </w:tc>
      </w:tr>
      <w:tr w:rsidR="00574B6A"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 xml:space="preserve">7.»Профилактика правонарушений на территории сельского поселения </w:t>
            </w:r>
            <w:proofErr w:type="spellStart"/>
            <w:r>
              <w:t>Лозовское</w:t>
            </w:r>
            <w:proofErr w:type="spellEnd"/>
            <w:r>
              <w:t xml:space="preserve"> на 2017-2021 годы»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</w:pPr>
          </w:p>
          <w:p w:rsidR="00574B6A" w:rsidRDefault="000029C6">
            <w:pPr>
              <w:jc w:val="both"/>
            </w:pPr>
            <w:r>
              <w:t>10,0</w:t>
            </w:r>
          </w:p>
          <w:p w:rsidR="00574B6A" w:rsidRDefault="00574B6A">
            <w:pPr>
              <w:jc w:val="both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</w:pPr>
          </w:p>
          <w:p w:rsidR="00574B6A" w:rsidRDefault="000029C6">
            <w:pPr>
              <w:jc w:val="both"/>
            </w:pPr>
            <w:r>
              <w:t xml:space="preserve">    0</w:t>
            </w:r>
          </w:p>
          <w:p w:rsidR="00574B6A" w:rsidRDefault="00574B6A">
            <w:pPr>
              <w:jc w:val="both"/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</w:pPr>
          </w:p>
          <w:p w:rsidR="00574B6A" w:rsidRDefault="00574B6A">
            <w:pPr>
              <w:jc w:val="both"/>
            </w:pPr>
          </w:p>
        </w:tc>
      </w:tr>
      <w:tr w:rsidR="00574B6A"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8. «Развитие</w:t>
            </w:r>
            <w:r>
              <w:t xml:space="preserve"> и поддержка субъектов малого и среднего предпринимательства в сельском поселении </w:t>
            </w:r>
            <w:proofErr w:type="spellStart"/>
            <w:r>
              <w:t>Лозовское</w:t>
            </w:r>
            <w:proofErr w:type="spellEnd"/>
            <w:r>
              <w:t xml:space="preserve"> на 2017-2021 годы»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</w:pPr>
          </w:p>
          <w:p w:rsidR="00574B6A" w:rsidRDefault="000029C6">
            <w:pPr>
              <w:jc w:val="both"/>
            </w:pPr>
            <w:r>
              <w:t>50,0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</w:pPr>
          </w:p>
          <w:p w:rsidR="00574B6A" w:rsidRDefault="000029C6">
            <w:pPr>
              <w:jc w:val="both"/>
            </w:pPr>
            <w:r>
              <w:t xml:space="preserve">    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574B6A">
            <w:pPr>
              <w:snapToGrid w:val="0"/>
              <w:jc w:val="both"/>
            </w:pPr>
          </w:p>
        </w:tc>
      </w:tr>
      <w:tr w:rsidR="00574B6A"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</w:pPr>
            <w:r>
              <w:t>Итого: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34 179,1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26 698,0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B6A" w:rsidRDefault="000029C6">
            <w:pPr>
              <w:jc w:val="both"/>
              <w:rPr>
                <w:b/>
              </w:rPr>
            </w:pPr>
            <w:r>
              <w:rPr>
                <w:b/>
              </w:rPr>
              <w:t>78,1</w:t>
            </w:r>
          </w:p>
        </w:tc>
      </w:tr>
    </w:tbl>
    <w:p w:rsidR="00574B6A" w:rsidRDefault="000029C6">
      <w:pPr>
        <w:ind w:firstLine="708"/>
        <w:jc w:val="both"/>
      </w:pPr>
      <w:r>
        <w:t xml:space="preserve">Бюджетные ассигнования, выделенные на реализацию муниципальных программ освоены на 26 698,0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или 78,1% от уточненных назначений,  что составляет 59,0 % от всей суммы расходов, осуществленных в 2019 году.                 </w:t>
      </w:r>
      <w:r>
        <w:rPr>
          <w:b/>
        </w:rPr>
        <w:t xml:space="preserve">                  </w:t>
      </w:r>
    </w:p>
    <w:p w:rsidR="00574B6A" w:rsidRDefault="00574B6A">
      <w:pPr>
        <w:tabs>
          <w:tab w:val="left" w:pos="5910"/>
        </w:tabs>
        <w:jc w:val="center"/>
        <w:rPr>
          <w:b/>
          <w:color w:val="FF0000"/>
        </w:rPr>
      </w:pPr>
    </w:p>
    <w:p w:rsidR="00574B6A" w:rsidRDefault="000029C6">
      <w:pPr>
        <w:jc w:val="center"/>
        <w:rPr>
          <w:b/>
        </w:rPr>
      </w:pPr>
      <w:r>
        <w:rPr>
          <w:b/>
        </w:rPr>
        <w:t>Анализ д</w:t>
      </w:r>
      <w:r>
        <w:rPr>
          <w:b/>
        </w:rPr>
        <w:t>ебиторской и кредиторской задолженности</w:t>
      </w:r>
    </w:p>
    <w:p w:rsidR="00574B6A" w:rsidRDefault="00574B6A">
      <w:pPr>
        <w:jc w:val="both"/>
        <w:rPr>
          <w:b/>
        </w:rPr>
      </w:pPr>
    </w:p>
    <w:p w:rsidR="00574B6A" w:rsidRDefault="000029C6">
      <w:pPr>
        <w:ind w:firstLine="708"/>
        <w:jc w:val="both"/>
      </w:pPr>
      <w:r>
        <w:t xml:space="preserve">Согласно показателям баланса исполнения консолидированного бюджета (ф.0503320) по состоянию на 01.01.2020г. кредиторская и дебиторская задолженности сельского поселения </w:t>
      </w:r>
      <w:proofErr w:type="spellStart"/>
      <w:r>
        <w:t>Лозовское</w:t>
      </w:r>
      <w:proofErr w:type="spellEnd"/>
      <w:r>
        <w:t xml:space="preserve"> являются текущими. Просроченной кред</w:t>
      </w:r>
      <w:r>
        <w:t>иторской и дебиторской задолженности  поселения  по состоянию на 01.01.2020 года не имеется.</w:t>
      </w:r>
    </w:p>
    <w:p w:rsidR="00574B6A" w:rsidRDefault="000029C6">
      <w:pPr>
        <w:ind w:firstLine="708"/>
        <w:jc w:val="both"/>
      </w:pPr>
      <w:r>
        <w:rPr>
          <w:b/>
        </w:rPr>
        <w:t xml:space="preserve">Дебиторская задолженность  составила на 31.12.2019г. 34 147,7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</w:p>
    <w:p w:rsidR="00574B6A" w:rsidRDefault="000029C6">
      <w:pPr>
        <w:ind w:firstLine="708"/>
        <w:jc w:val="both"/>
      </w:pPr>
      <w:r>
        <w:rPr>
          <w:b/>
        </w:rPr>
        <w:t xml:space="preserve">Кредиторская задолженность составила на 31.12.2019г. 17 008,6 </w:t>
      </w: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t>.</w:t>
      </w:r>
    </w:p>
    <w:p w:rsidR="00574B6A" w:rsidRDefault="00574B6A">
      <w:pPr>
        <w:jc w:val="center"/>
        <w:rPr>
          <w:b/>
        </w:rPr>
      </w:pPr>
    </w:p>
    <w:p w:rsidR="00574B6A" w:rsidRDefault="000029C6">
      <w:pPr>
        <w:jc w:val="center"/>
        <w:rPr>
          <w:b/>
        </w:rPr>
      </w:pPr>
      <w:r>
        <w:rPr>
          <w:b/>
        </w:rPr>
        <w:t>Выводы и предложения</w:t>
      </w:r>
      <w:r>
        <w:rPr>
          <w:b/>
        </w:rPr>
        <w:t xml:space="preserve"> по результатам внешней проверки</w:t>
      </w:r>
    </w:p>
    <w:p w:rsidR="00574B6A" w:rsidRDefault="00574B6A">
      <w:pPr>
        <w:jc w:val="center"/>
        <w:rPr>
          <w:b/>
          <w:color w:val="FF0000"/>
        </w:rPr>
      </w:pPr>
    </w:p>
    <w:p w:rsidR="00574B6A" w:rsidRDefault="000029C6">
      <w:pPr>
        <w:ind w:firstLine="708"/>
        <w:jc w:val="both"/>
      </w:pPr>
      <w:r>
        <w:t xml:space="preserve">По результатам анализа проекта решения «Об утверждении отчета об исполнении бюджета муниципального образования «Сельское поселение </w:t>
      </w:r>
      <w:proofErr w:type="spellStart"/>
      <w:r>
        <w:t>Лозовское</w:t>
      </w:r>
      <w:proofErr w:type="spellEnd"/>
      <w:r>
        <w:t>» установлено:</w:t>
      </w:r>
    </w:p>
    <w:p w:rsidR="00574B6A" w:rsidRDefault="000029C6">
      <w:pPr>
        <w:jc w:val="both"/>
      </w:pPr>
      <w:r>
        <w:t>1. Бюджетная отчетность за 2019 год представлена в КСП в установлен</w:t>
      </w:r>
      <w:r>
        <w:t>ный законодательством срок в полном объеме и составлена с учетом требований ст.264.1,264.2 БК РФ  по формам, предусмотренным Инструкцией № 191н, с отражением в указанных формах полученных доходов, расходов.</w:t>
      </w:r>
    </w:p>
    <w:p w:rsidR="00574B6A" w:rsidRDefault="000029C6">
      <w:pPr>
        <w:jc w:val="both"/>
      </w:pPr>
      <w:r>
        <w:t>2. Годовой отчет об исполнении бюджета за 2019 го</w:t>
      </w:r>
      <w:r>
        <w:t>д составлен в соответствии со структурой и бюджетной классификацией, которые применялись при утверждении Решения о бюджете на 2019 год.</w:t>
      </w:r>
    </w:p>
    <w:p w:rsidR="00574B6A" w:rsidRDefault="000029C6">
      <w:pPr>
        <w:jc w:val="both"/>
      </w:pPr>
      <w:r>
        <w:t>3. Годовая бюджетная отчетность за 2019 год позволяет проанализировать финансовое положение и результаты деятельности му</w:t>
      </w:r>
      <w:r>
        <w:t xml:space="preserve">ниципального образования «Сельское поселение </w:t>
      </w:r>
      <w:proofErr w:type="spellStart"/>
      <w:r>
        <w:t>Лозовское</w:t>
      </w:r>
      <w:proofErr w:type="spellEnd"/>
      <w:r>
        <w:t>» и подтвердить правильность составления представленных форм.</w:t>
      </w:r>
    </w:p>
    <w:p w:rsidR="00574B6A" w:rsidRDefault="000029C6">
      <w:pPr>
        <w:jc w:val="both"/>
      </w:pPr>
      <w:r>
        <w:lastRenderedPageBreak/>
        <w:t xml:space="preserve">4. Доходы бюджета в целом за 2019 год составили 48 259,9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574B6A" w:rsidRDefault="000029C6">
      <w:pPr>
        <w:ind w:firstLine="708"/>
        <w:jc w:val="both"/>
        <w:rPr>
          <w:color w:val="FF0000"/>
        </w:rPr>
      </w:pPr>
      <w:r>
        <w:t xml:space="preserve">Собственные налоговые и неналоговые доходы сельского поселения </w:t>
      </w:r>
      <w:proofErr w:type="spellStart"/>
      <w:r>
        <w:t>Лозовское</w:t>
      </w:r>
      <w:proofErr w:type="spellEnd"/>
      <w:r>
        <w:t xml:space="preserve"> в</w:t>
      </w:r>
      <w:r>
        <w:t xml:space="preserve"> 2019 году составили 92,7% от суммы исполнения доходной части бюджета, что позволяет исключить применение ограничений, предусмотренных п.4 ст.136 Бюджетного Кодекса.</w:t>
      </w:r>
    </w:p>
    <w:p w:rsidR="00574B6A" w:rsidRDefault="000029C6">
      <w:pPr>
        <w:jc w:val="both"/>
      </w:pPr>
      <w:r>
        <w:t>5. Расходная часть бюджета финансировалась по мере поступления доходов, т.е. своевременно.</w:t>
      </w:r>
      <w:r>
        <w:t xml:space="preserve"> Структура расходных обязательств отражает их социальную направленность: наибольшую долю в расходах занимает жилищно-коммунальное хозяйство </w:t>
      </w:r>
      <w:r>
        <w:rPr>
          <w:b/>
        </w:rPr>
        <w:t>(</w:t>
      </w:r>
      <w:r>
        <w:t>Благоустройство-38,3%),</w:t>
      </w:r>
      <w:r>
        <w:rPr>
          <w:b/>
        </w:rPr>
        <w:t xml:space="preserve"> </w:t>
      </w:r>
      <w:r>
        <w:t>культура, кинематография (20,3%),</w:t>
      </w:r>
      <w:r>
        <w:rPr>
          <w:b/>
        </w:rPr>
        <w:t xml:space="preserve"> </w:t>
      </w:r>
      <w:r>
        <w:t>социальная политика</w:t>
      </w:r>
      <w:r>
        <w:rPr>
          <w:b/>
        </w:rPr>
        <w:t xml:space="preserve"> </w:t>
      </w:r>
      <w:r>
        <w:t xml:space="preserve">(1,2%). </w:t>
      </w:r>
    </w:p>
    <w:p w:rsidR="00574B6A" w:rsidRDefault="000029C6">
      <w:pPr>
        <w:jc w:val="both"/>
      </w:pPr>
      <w:r>
        <w:t xml:space="preserve">6. Отсутствует просроченная </w:t>
      </w:r>
      <w:r>
        <w:t>кредиторская задолженность по оплате труда с начислениями, что является одним из положительных факторов оценки исполнения бюджета.</w:t>
      </w:r>
    </w:p>
    <w:p w:rsidR="00574B6A" w:rsidRDefault="000029C6">
      <w:pPr>
        <w:jc w:val="both"/>
      </w:pPr>
      <w:r>
        <w:t>7. Внешняя проверка годовой отчетности подтвердила полноту и достоверность представленного отчета.</w:t>
      </w:r>
    </w:p>
    <w:p w:rsidR="00574B6A" w:rsidRDefault="00574B6A">
      <w:pPr>
        <w:jc w:val="both"/>
        <w:rPr>
          <w:color w:val="FF0000"/>
        </w:rPr>
      </w:pPr>
    </w:p>
    <w:p w:rsidR="00574B6A" w:rsidRDefault="000029C6">
      <w:pPr>
        <w:ind w:firstLine="708"/>
        <w:jc w:val="both"/>
      </w:pPr>
      <w:r>
        <w:t>Таким образом, внешняя пр</w:t>
      </w:r>
      <w:r>
        <w:t xml:space="preserve">оверка исполнения бюджета сельского поселения </w:t>
      </w:r>
      <w:proofErr w:type="spellStart"/>
      <w:r>
        <w:t>Лозовское</w:t>
      </w:r>
      <w:proofErr w:type="spellEnd"/>
      <w:r>
        <w:t xml:space="preserve"> на 2019 год, проведенная Контрольно-счетной палатой показывает, что в основном параметры бюджета выполнены. В связи с чем, предлагаем «Отчет об исполнении бюджета сельского поселения </w:t>
      </w:r>
      <w:proofErr w:type="spellStart"/>
      <w:r>
        <w:t>Лозовское</w:t>
      </w:r>
      <w:proofErr w:type="spellEnd"/>
      <w:r>
        <w:t xml:space="preserve"> за 2019</w:t>
      </w:r>
      <w:r>
        <w:t xml:space="preserve"> год» принять к утверждению.</w:t>
      </w:r>
    </w:p>
    <w:p w:rsidR="00574B6A" w:rsidRDefault="00574B6A">
      <w:pPr>
        <w:jc w:val="both"/>
      </w:pPr>
    </w:p>
    <w:p w:rsidR="00574B6A" w:rsidRDefault="00574B6A">
      <w:pPr>
        <w:jc w:val="both"/>
      </w:pPr>
    </w:p>
    <w:p w:rsidR="00574B6A" w:rsidRDefault="000029C6">
      <w:pPr>
        <w:jc w:val="both"/>
      </w:pPr>
      <w:r>
        <w:t>Инспектор Контрольно-счетной палаты</w:t>
      </w:r>
    </w:p>
    <w:p w:rsidR="00574B6A" w:rsidRDefault="000029C6">
      <w:pPr>
        <w:jc w:val="both"/>
      </w:pPr>
      <w:r>
        <w:t>Сергиево-Посадского городского округа                                    Е.А.</w:t>
      </w:r>
      <w:r w:rsidR="00830A4D">
        <w:t xml:space="preserve"> </w:t>
      </w:r>
      <w:r>
        <w:t>Аверкина</w:t>
      </w:r>
    </w:p>
    <w:sectPr w:rsidR="00574B6A">
      <w:headerReference w:type="default" r:id="rId9"/>
      <w:footerReference w:type="default" r:id="rId10"/>
      <w:pgSz w:w="11906" w:h="16838"/>
      <w:pgMar w:top="765" w:right="567" w:bottom="765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9C6" w:rsidRDefault="000029C6">
      <w:r>
        <w:separator/>
      </w:r>
    </w:p>
  </w:endnote>
  <w:endnote w:type="continuationSeparator" w:id="0">
    <w:p w:rsidR="000029C6" w:rsidRDefault="0000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B6A" w:rsidRDefault="000029C6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736C13">
      <w:rPr>
        <w:noProof/>
      </w:rPr>
      <w:t>1</w:t>
    </w:r>
    <w:r>
      <w:fldChar w:fldCharType="end"/>
    </w:r>
  </w:p>
  <w:p w:rsidR="00574B6A" w:rsidRDefault="00574B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9C6" w:rsidRDefault="000029C6">
      <w:r>
        <w:separator/>
      </w:r>
    </w:p>
  </w:footnote>
  <w:footnote w:type="continuationSeparator" w:id="0">
    <w:p w:rsidR="000029C6" w:rsidRDefault="00002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B6A" w:rsidRDefault="00574B6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F22C0"/>
    <w:multiLevelType w:val="multilevel"/>
    <w:tmpl w:val="BD18F2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B6A"/>
    <w:rsid w:val="000029C6"/>
    <w:rsid w:val="00574B6A"/>
    <w:rsid w:val="00736C13"/>
    <w:rsid w:val="00830A4D"/>
    <w:rsid w:val="0085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Symbol" w:hAnsi="Symbol" w:cs="Symbol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6792</TotalTime>
  <Pages>13</Pages>
  <Words>5487</Words>
  <Characters>31278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Владимир</dc:creator>
  <cp:keywords/>
  <dc:description/>
  <cp:lastModifiedBy>VAIO</cp:lastModifiedBy>
  <cp:revision>478</cp:revision>
  <cp:lastPrinted>2019-04-17T10:53:00Z</cp:lastPrinted>
  <dcterms:created xsi:type="dcterms:W3CDTF">2012-02-24T08:16:00Z</dcterms:created>
  <dcterms:modified xsi:type="dcterms:W3CDTF">2020-04-29T11:04:00Z</dcterms:modified>
  <dc:language>en-US</dc:language>
</cp:coreProperties>
</file>