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016D" w14:textId="77777777" w:rsidR="005D3275" w:rsidRDefault="001041BE" w:rsidP="00EC2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1BE">
        <w:rPr>
          <w:rFonts w:ascii="Times New Roman" w:hAnsi="Times New Roman" w:cs="Times New Roman"/>
          <w:b/>
          <w:sz w:val="28"/>
          <w:szCs w:val="28"/>
        </w:rPr>
        <w:t>Информация по результатам проверки</w:t>
      </w:r>
    </w:p>
    <w:p w14:paraId="1A2479C8" w14:textId="724B2AFC" w:rsidR="00EC2F42" w:rsidRDefault="00EC2F42" w:rsidP="00EC2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F42">
        <w:rPr>
          <w:rFonts w:ascii="Times New Roman" w:hAnsi="Times New Roman" w:cs="Times New Roman"/>
          <w:b/>
          <w:sz w:val="24"/>
          <w:szCs w:val="24"/>
        </w:rPr>
        <w:t>муниципальных бюджетных образовательных учреждениях дополнительного образования «Дворец творчества детей и молодежи «Истоки», МБУ ДО Детская школа искусств «Гармония», МБУ ДО Детская школа искусств им. Е.Д. Поленовой».</w:t>
      </w:r>
    </w:p>
    <w:p w14:paraId="0460B691" w14:textId="77777777" w:rsidR="00EC2F42" w:rsidRPr="00EC2F42" w:rsidRDefault="00EC2F42" w:rsidP="00EC2F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8820A" w14:textId="77777777" w:rsidR="00EC2F42" w:rsidRPr="00EC2F42" w:rsidRDefault="00EC2F42" w:rsidP="00EC2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F4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распоряжения Председателя Контрольно-счетной палаты Сергиево-Посадского городского округа от 18.02.2021№04/21-РП, от 31.03.2021№09/21-РП и в соответствии с планом проведения проверок на 2021 год, утвержденный распоряжением от 11.12.2020 №46/20-РП, инспектор Контрольно-счетной палаты Калинина Л.В., в соответствии с действующим законодательством и нормативно-правовыми актами Сергиево-Посадского городского округа Московской области, провела проверку полноты и достоверности отчета о выполнении муниципального задания в муниципальных бюджетных образовательных учреждениях дополнительного образования  «Дворец творчества детей и молодежи «Истоки», МБУ ДО Детская школа искусств «Гармония», МБУ ДО Детская школа искусств им. Е.Д. Поленовой».</w:t>
      </w:r>
    </w:p>
    <w:p w14:paraId="31B1774D" w14:textId="77777777" w:rsidR="00EC2F42" w:rsidRPr="00EC2F42" w:rsidRDefault="00EC2F42" w:rsidP="00EC2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F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начата 25 февраля   и закончена 30 апреля 2021г.</w:t>
      </w:r>
    </w:p>
    <w:p w14:paraId="003A8B42" w14:textId="77777777" w:rsidR="00EC2F42" w:rsidRPr="00EC2F42" w:rsidRDefault="00EC2F42" w:rsidP="00EC2F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F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2020г.</w:t>
      </w:r>
    </w:p>
    <w:p w14:paraId="60FD24FD" w14:textId="77777777" w:rsidR="00EC2F42" w:rsidRPr="00EC2F42" w:rsidRDefault="00EC2F42" w:rsidP="00EC2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проверяемый период в муниципальных бюджетных учреждениях </w:t>
      </w:r>
      <w:r w:rsidRPr="00EC2F42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</w:t>
      </w:r>
      <w:r w:rsidRPr="00EC2F42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 ДО «Дворец творчества детей и молодежи «Истоки», МБУ ДО Детская школа искусств «Гармония», МБУ ДО Детская школа искусств им. Е.Д. Поленовой»,</w:t>
      </w:r>
      <w:r w:rsidRPr="00EC2F4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установлено следующее:</w:t>
      </w:r>
      <w:r w:rsidRPr="00EC2F4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</w:r>
      <w:r w:rsidRPr="00EC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2F4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нарушении ст. 69.2, "Бюджетного кодекса  Российской Федерации" от 31.07.1998 N 145-ФЗ (редакции от 22.12.2020г.), в нарушении п.2.1.1., 2.1.2. Соглашения №115 от 20.12.2019г.; п.2.1.1., 2.1.2. Соглашения №120 от 20.12.2019г.; Соглашения №119 от 20.12.2019г.;   «О порядке и условиях предоставления субсидий на финансовое обеспечение выполнения муниципального задания на оказание муниципальных услуг», </w:t>
      </w:r>
      <w:r w:rsidRPr="00EC2F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муниципальном задании отсутствуют показатели, характеризующие стоимость муниципальной услуги, не рассчитаны нормативные затраты на предоставление услуги с учетом поправочного и отраслевого корректирующих коэффициентов. Так же, не рассчитано финансовое обеспечение предоставления муниципальной услуги (выполнения работ) за счет бюджета Сергиево-Посадского городского округа.</w:t>
      </w:r>
    </w:p>
    <w:p w14:paraId="6A80D8B9" w14:textId="77777777" w:rsidR="00EC2F42" w:rsidRDefault="00EC2F42" w:rsidP="00EC2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F42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нарушении п.21 Постановления Главы Сергиево-Посадского городского округа от 08.10.2020 №1491-ПГ «Об утверждении порядка формирования и финансового обеспечения выполнения муниципального задания муниципальными бюджетными учреждениями  Сергиево-Посадского городского округа», «</w:t>
      </w:r>
      <w:r w:rsidRPr="00EC2F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уменьшение субсидии в течение срока выполнения муниципального задания осуществляется только при соответствующем изменении муниципального задания», </w:t>
      </w:r>
      <w:r w:rsidRPr="00EC2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2020 года  размер субсидий изменялся три раза (в соответствии с Дополнительными соглашениями от 28.05.2020№115-1, от 24.08.2020№115-2, от 01.12.2020№115-3; Дополнительными соглашениями от 28.05.2020№120-1, от 24.08.2020№120-2, от 01.12.2020№120-3; Дополнительными соглашениями от 28.05.2020№119-1, от 01.12.2020№119-2;), при этом не вносились изменения в муниципальное задание Учреждений. </w:t>
      </w:r>
    </w:p>
    <w:p w14:paraId="6C071F20" w14:textId="77777777" w:rsidR="00EC2F42" w:rsidRPr="00EC2F42" w:rsidRDefault="00EC2F42" w:rsidP="00EC2F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F42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данное нарушение  было устранено.</w:t>
      </w:r>
    </w:p>
    <w:p w14:paraId="462EF025" w14:textId="07F1E0A5" w:rsidR="00EC2F42" w:rsidRPr="00EC2F42" w:rsidRDefault="00EC1C20" w:rsidP="00EC2F4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Инспектор КСП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Л.В. Калинина</w:t>
      </w:r>
    </w:p>
    <w:sectPr w:rsidR="00EC2F42" w:rsidRPr="00EC2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C63"/>
    <w:rsid w:val="001041BE"/>
    <w:rsid w:val="005D3275"/>
    <w:rsid w:val="008C6C63"/>
    <w:rsid w:val="00EC1C20"/>
    <w:rsid w:val="00E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722A"/>
  <w15:docId w15:val="{24558333-8E9E-4B20-A799-4714CC5F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449</Words>
  <Characters>2565</Characters>
  <Application>Microsoft Office Word</Application>
  <DocSecurity>0</DocSecurity>
  <Lines>21</Lines>
  <Paragraphs>6</Paragraphs>
  <ScaleCrop>false</ScaleCrop>
  <Company>HP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2021-04-28T08:22:00Z</dcterms:created>
  <dcterms:modified xsi:type="dcterms:W3CDTF">2021-06-16T07:58:00Z</dcterms:modified>
</cp:coreProperties>
</file>