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3CE70" w14:textId="77777777" w:rsidR="008F126F" w:rsidRPr="00BE710B" w:rsidRDefault="008F126F" w:rsidP="00BE710B">
      <w:pPr>
        <w:pStyle w:val="ConsPlusNormal"/>
        <w:ind w:left="6372" w:firstLine="708"/>
        <w:jc w:val="both"/>
        <w:outlineLvl w:val="0"/>
        <w:rPr>
          <w:rFonts w:ascii="Times New Roman" w:hAnsi="Times New Roman" w:cs="Times New Roman"/>
          <w:sz w:val="24"/>
          <w:szCs w:val="24"/>
        </w:rPr>
      </w:pPr>
      <w:r w:rsidRPr="00BE710B">
        <w:rPr>
          <w:rFonts w:ascii="Times New Roman" w:hAnsi="Times New Roman" w:cs="Times New Roman"/>
          <w:sz w:val="24"/>
          <w:szCs w:val="24"/>
        </w:rPr>
        <w:t xml:space="preserve">Приложение </w:t>
      </w:r>
      <w:r w:rsidR="008D7D3E">
        <w:rPr>
          <w:rFonts w:ascii="Times New Roman" w:hAnsi="Times New Roman" w:cs="Times New Roman"/>
          <w:sz w:val="24"/>
          <w:szCs w:val="24"/>
        </w:rPr>
        <w:t>2</w:t>
      </w:r>
    </w:p>
    <w:p w14:paraId="2C9A6AB6" w14:textId="77777777" w:rsidR="000F5EEB" w:rsidRPr="00BE710B" w:rsidRDefault="000F5EEB" w:rsidP="000F5EEB">
      <w:pPr>
        <w:pStyle w:val="ConsPlusNormal"/>
        <w:ind w:left="6372" w:firstLine="7"/>
        <w:jc w:val="both"/>
        <w:outlineLvl w:val="0"/>
        <w:rPr>
          <w:rFonts w:ascii="Times New Roman" w:hAnsi="Times New Roman" w:cs="Times New Roman"/>
          <w:sz w:val="24"/>
          <w:szCs w:val="24"/>
        </w:rPr>
      </w:pPr>
      <w:bookmarkStart w:id="0" w:name="P37"/>
      <w:bookmarkEnd w:id="0"/>
      <w:r w:rsidRPr="00BE710B">
        <w:rPr>
          <w:rFonts w:ascii="Times New Roman" w:hAnsi="Times New Roman" w:cs="Times New Roman"/>
          <w:sz w:val="24"/>
          <w:szCs w:val="24"/>
        </w:rPr>
        <w:t>к Положению об условиях оплаты труда работников, занимающих должности, не относящи</w:t>
      </w:r>
      <w:r>
        <w:rPr>
          <w:rFonts w:ascii="Times New Roman" w:hAnsi="Times New Roman" w:cs="Times New Roman"/>
          <w:sz w:val="24"/>
          <w:szCs w:val="24"/>
        </w:rPr>
        <w:t>е</w:t>
      </w:r>
      <w:r w:rsidRPr="00BE710B">
        <w:rPr>
          <w:rFonts w:ascii="Times New Roman" w:hAnsi="Times New Roman" w:cs="Times New Roman"/>
          <w:sz w:val="24"/>
          <w:szCs w:val="24"/>
        </w:rPr>
        <w:t xml:space="preserve">ся к должностям муниципальной службы и муниципальным должностям в </w:t>
      </w:r>
      <w:r>
        <w:rPr>
          <w:rFonts w:ascii="Times New Roman" w:hAnsi="Times New Roman" w:cs="Times New Roman"/>
          <w:sz w:val="24"/>
          <w:szCs w:val="24"/>
        </w:rPr>
        <w:t>контрольно-счетной палате Сергиево-Посадского городского</w:t>
      </w:r>
      <w:r w:rsidRPr="00BE710B">
        <w:rPr>
          <w:rFonts w:ascii="Times New Roman" w:hAnsi="Times New Roman" w:cs="Times New Roman"/>
          <w:sz w:val="24"/>
          <w:szCs w:val="24"/>
        </w:rPr>
        <w:t xml:space="preserve"> округ</w:t>
      </w:r>
      <w:r>
        <w:rPr>
          <w:rFonts w:ascii="Times New Roman" w:hAnsi="Times New Roman" w:cs="Times New Roman"/>
          <w:sz w:val="24"/>
          <w:szCs w:val="24"/>
        </w:rPr>
        <w:t>а</w:t>
      </w:r>
      <w:r w:rsidRPr="00BE710B">
        <w:rPr>
          <w:rFonts w:ascii="Times New Roman" w:hAnsi="Times New Roman" w:cs="Times New Roman"/>
          <w:sz w:val="24"/>
          <w:szCs w:val="24"/>
        </w:rPr>
        <w:t xml:space="preserve"> Московской области</w:t>
      </w:r>
      <w:r>
        <w:rPr>
          <w:rFonts w:ascii="Times New Roman" w:hAnsi="Times New Roman" w:cs="Times New Roman"/>
          <w:sz w:val="24"/>
          <w:szCs w:val="24"/>
        </w:rPr>
        <w:t>, утвержденного распоряжением Председателя Контрольно-счетной палаты Сергиево-Посадского городского округа Московской области от 28.02.2023 № 13/23-РП</w:t>
      </w:r>
    </w:p>
    <w:p w14:paraId="3B734BF5" w14:textId="77777777" w:rsidR="00BE710B" w:rsidRDefault="00BE710B" w:rsidP="00B27CD4">
      <w:pPr>
        <w:autoSpaceDE w:val="0"/>
        <w:autoSpaceDN w:val="0"/>
        <w:adjustRightInd w:val="0"/>
        <w:spacing w:after="0" w:line="240" w:lineRule="auto"/>
        <w:ind w:left="567"/>
        <w:jc w:val="center"/>
        <w:rPr>
          <w:rFonts w:ascii="Times New Roman" w:hAnsi="Times New Roman" w:cs="Times New Roman"/>
          <w:b/>
          <w:bCs/>
          <w:sz w:val="24"/>
          <w:szCs w:val="24"/>
        </w:rPr>
      </w:pPr>
    </w:p>
    <w:p w14:paraId="5135C547" w14:textId="77777777" w:rsidR="002B272A" w:rsidRDefault="008D7D3E" w:rsidP="00E8764D">
      <w:pPr>
        <w:pStyle w:val="aa"/>
        <w:jc w:val="center"/>
        <w:rPr>
          <w:rFonts w:ascii="Times New Roman" w:hAnsi="Times New Roman" w:cs="Times New Roman"/>
          <w:b/>
          <w:sz w:val="24"/>
          <w:szCs w:val="24"/>
        </w:rPr>
      </w:pPr>
      <w:r w:rsidRPr="00E8764D">
        <w:rPr>
          <w:rFonts w:ascii="Times New Roman" w:hAnsi="Times New Roman" w:cs="Times New Roman"/>
          <w:b/>
          <w:sz w:val="24"/>
          <w:szCs w:val="24"/>
        </w:rPr>
        <w:t>ПОРЯД</w:t>
      </w:r>
      <w:r w:rsidR="002B272A">
        <w:rPr>
          <w:rFonts w:ascii="Times New Roman" w:hAnsi="Times New Roman" w:cs="Times New Roman"/>
          <w:b/>
          <w:sz w:val="24"/>
          <w:szCs w:val="24"/>
        </w:rPr>
        <w:t>О</w:t>
      </w:r>
      <w:r w:rsidRPr="00E8764D">
        <w:rPr>
          <w:rFonts w:ascii="Times New Roman" w:hAnsi="Times New Roman" w:cs="Times New Roman"/>
          <w:b/>
          <w:sz w:val="24"/>
          <w:szCs w:val="24"/>
        </w:rPr>
        <w:t>К</w:t>
      </w:r>
    </w:p>
    <w:p w14:paraId="16DE1561" w14:textId="77777777" w:rsidR="008D7D3E" w:rsidRPr="00E8764D" w:rsidRDefault="008D7D3E" w:rsidP="00E8764D">
      <w:pPr>
        <w:pStyle w:val="aa"/>
        <w:jc w:val="center"/>
        <w:rPr>
          <w:rFonts w:ascii="Times New Roman" w:hAnsi="Times New Roman" w:cs="Times New Roman"/>
          <w:b/>
          <w:sz w:val="24"/>
          <w:szCs w:val="24"/>
        </w:rPr>
      </w:pPr>
      <w:r w:rsidRPr="00E8764D">
        <w:rPr>
          <w:rFonts w:ascii="Times New Roman" w:hAnsi="Times New Roman" w:cs="Times New Roman"/>
          <w:b/>
          <w:sz w:val="24"/>
          <w:szCs w:val="24"/>
        </w:rPr>
        <w:t>ИСЧИСЛЕНИЯ СТАЖА РАБОТЫ, ДАЮЩЕГО ПРАВО</w:t>
      </w:r>
    </w:p>
    <w:p w14:paraId="60E6E2E2" w14:textId="77777777" w:rsidR="008D7D3E" w:rsidRPr="00E8764D" w:rsidRDefault="008D7D3E" w:rsidP="00E8764D">
      <w:pPr>
        <w:autoSpaceDE w:val="0"/>
        <w:autoSpaceDN w:val="0"/>
        <w:adjustRightInd w:val="0"/>
        <w:spacing w:after="0" w:line="240" w:lineRule="auto"/>
        <w:jc w:val="center"/>
        <w:rPr>
          <w:rFonts w:ascii="Times New Roman" w:hAnsi="Times New Roman" w:cs="Times New Roman"/>
          <w:b/>
          <w:bCs/>
          <w:sz w:val="24"/>
          <w:szCs w:val="24"/>
        </w:rPr>
      </w:pPr>
      <w:r w:rsidRPr="00E8764D">
        <w:rPr>
          <w:rFonts w:ascii="Times New Roman" w:hAnsi="Times New Roman" w:cs="Times New Roman"/>
          <w:b/>
          <w:bCs/>
          <w:sz w:val="24"/>
          <w:szCs w:val="24"/>
        </w:rPr>
        <w:t>НА ПОЛУЧЕНИЕ ЕЖЕМЕСЯЧНОЙ НАДБАВКИ К ДОЛЖНОСТНОМУ ОКЛАДУ</w:t>
      </w:r>
    </w:p>
    <w:p w14:paraId="149ADE3B" w14:textId="77777777" w:rsidR="008D7D3E" w:rsidRPr="00E8764D" w:rsidRDefault="008D7D3E" w:rsidP="003D29ED">
      <w:pPr>
        <w:autoSpaceDE w:val="0"/>
        <w:autoSpaceDN w:val="0"/>
        <w:adjustRightInd w:val="0"/>
        <w:spacing w:after="0" w:line="240" w:lineRule="auto"/>
        <w:jc w:val="center"/>
        <w:rPr>
          <w:rFonts w:ascii="Times New Roman" w:hAnsi="Times New Roman" w:cs="Times New Roman"/>
          <w:b/>
          <w:bCs/>
          <w:sz w:val="24"/>
          <w:szCs w:val="24"/>
        </w:rPr>
      </w:pPr>
      <w:r w:rsidRPr="00E8764D">
        <w:rPr>
          <w:rFonts w:ascii="Times New Roman" w:hAnsi="Times New Roman" w:cs="Times New Roman"/>
          <w:b/>
          <w:bCs/>
          <w:sz w:val="24"/>
          <w:szCs w:val="24"/>
        </w:rPr>
        <w:t xml:space="preserve">ЗА ВЫСЛУГУ ЛЕТ, РАБОТНИКОВ </w:t>
      </w:r>
      <w:r w:rsidR="003D29ED">
        <w:rPr>
          <w:rFonts w:ascii="Times New Roman" w:hAnsi="Times New Roman" w:cs="Times New Roman"/>
          <w:b/>
          <w:bCs/>
          <w:sz w:val="24"/>
          <w:szCs w:val="24"/>
        </w:rPr>
        <w:t>КОНТРОЛЬНО-СЧЕТНОЙ ПАЛАТЕ</w:t>
      </w:r>
      <w:r w:rsidR="003735A6">
        <w:rPr>
          <w:rFonts w:ascii="Times New Roman" w:hAnsi="Times New Roman" w:cs="Times New Roman"/>
          <w:b/>
          <w:bCs/>
          <w:sz w:val="24"/>
          <w:szCs w:val="24"/>
        </w:rPr>
        <w:t xml:space="preserve"> </w:t>
      </w:r>
      <w:r w:rsidRPr="00E8764D">
        <w:rPr>
          <w:rFonts w:ascii="Times New Roman" w:hAnsi="Times New Roman" w:cs="Times New Roman"/>
          <w:b/>
          <w:bCs/>
          <w:sz w:val="24"/>
          <w:szCs w:val="24"/>
        </w:rPr>
        <w:t>СЕРГИЕВО-ПОСАДСКОГО</w:t>
      </w:r>
      <w:r w:rsidR="003D29ED">
        <w:rPr>
          <w:rFonts w:ascii="Times New Roman" w:hAnsi="Times New Roman" w:cs="Times New Roman"/>
          <w:b/>
          <w:bCs/>
          <w:sz w:val="24"/>
          <w:szCs w:val="24"/>
        </w:rPr>
        <w:t xml:space="preserve"> </w:t>
      </w:r>
      <w:r w:rsidRPr="00E8764D">
        <w:rPr>
          <w:rFonts w:ascii="Times New Roman" w:hAnsi="Times New Roman" w:cs="Times New Roman"/>
          <w:b/>
          <w:bCs/>
          <w:sz w:val="24"/>
          <w:szCs w:val="24"/>
        </w:rPr>
        <w:t>ГОРОДСКОГО ОКРУГА МОСКОВСКОЙ ОБЛАСТИ,</w:t>
      </w:r>
    </w:p>
    <w:p w14:paraId="144C4704" w14:textId="77777777" w:rsidR="008D7D3E" w:rsidRPr="00E8764D" w:rsidRDefault="008D7D3E" w:rsidP="00E8764D">
      <w:pPr>
        <w:autoSpaceDE w:val="0"/>
        <w:autoSpaceDN w:val="0"/>
        <w:adjustRightInd w:val="0"/>
        <w:spacing w:after="0" w:line="240" w:lineRule="auto"/>
        <w:jc w:val="center"/>
        <w:rPr>
          <w:rFonts w:ascii="Times New Roman" w:hAnsi="Times New Roman" w:cs="Times New Roman"/>
          <w:b/>
          <w:bCs/>
          <w:sz w:val="24"/>
          <w:szCs w:val="24"/>
        </w:rPr>
      </w:pPr>
      <w:r w:rsidRPr="00E8764D">
        <w:rPr>
          <w:rFonts w:ascii="Times New Roman" w:hAnsi="Times New Roman" w:cs="Times New Roman"/>
          <w:b/>
          <w:bCs/>
          <w:sz w:val="24"/>
          <w:szCs w:val="24"/>
        </w:rPr>
        <w:t>ЗАНИМАЮЩИХ ДОЛЖНОСТИ, НЕ ОТНОСЯЩИЕСЯ К ДОЛЖНОСТЯМ</w:t>
      </w:r>
    </w:p>
    <w:p w14:paraId="4D4D262A" w14:textId="77777777" w:rsidR="008D7D3E" w:rsidRPr="00E8764D" w:rsidRDefault="008D7D3E" w:rsidP="00E8764D">
      <w:pPr>
        <w:autoSpaceDE w:val="0"/>
        <w:autoSpaceDN w:val="0"/>
        <w:adjustRightInd w:val="0"/>
        <w:spacing w:after="0" w:line="240" w:lineRule="auto"/>
        <w:jc w:val="center"/>
        <w:rPr>
          <w:rFonts w:ascii="Times New Roman" w:hAnsi="Times New Roman" w:cs="Times New Roman"/>
          <w:b/>
          <w:bCs/>
          <w:sz w:val="24"/>
          <w:szCs w:val="24"/>
        </w:rPr>
      </w:pPr>
      <w:r w:rsidRPr="00E8764D">
        <w:rPr>
          <w:rFonts w:ascii="Times New Roman" w:hAnsi="Times New Roman" w:cs="Times New Roman"/>
          <w:b/>
          <w:bCs/>
          <w:sz w:val="24"/>
          <w:szCs w:val="24"/>
        </w:rPr>
        <w:t>МУНИЦИПАЛЬНОЙ СЛУЖБЫ, МУНИЦИПАЛЬНЫМ</w:t>
      </w:r>
    </w:p>
    <w:p w14:paraId="23BDFE90" w14:textId="77777777" w:rsidR="008D7D3E" w:rsidRPr="00E8764D" w:rsidRDefault="008D7D3E" w:rsidP="00E8764D">
      <w:pPr>
        <w:autoSpaceDE w:val="0"/>
        <w:autoSpaceDN w:val="0"/>
        <w:adjustRightInd w:val="0"/>
        <w:spacing w:after="0" w:line="240" w:lineRule="auto"/>
        <w:jc w:val="center"/>
        <w:rPr>
          <w:rFonts w:ascii="Times New Roman" w:hAnsi="Times New Roman" w:cs="Times New Roman"/>
          <w:b/>
          <w:bCs/>
          <w:sz w:val="24"/>
          <w:szCs w:val="24"/>
        </w:rPr>
      </w:pPr>
      <w:r w:rsidRPr="00E8764D">
        <w:rPr>
          <w:rFonts w:ascii="Times New Roman" w:hAnsi="Times New Roman" w:cs="Times New Roman"/>
          <w:b/>
          <w:bCs/>
          <w:sz w:val="24"/>
          <w:szCs w:val="24"/>
        </w:rPr>
        <w:t>ДОЛЖНОСТЯМ</w:t>
      </w:r>
    </w:p>
    <w:p w14:paraId="4ADBA3F7" w14:textId="77777777" w:rsidR="008D7D3E" w:rsidRPr="00E8764D" w:rsidRDefault="008D7D3E" w:rsidP="00E8764D">
      <w:pPr>
        <w:autoSpaceDE w:val="0"/>
        <w:autoSpaceDN w:val="0"/>
        <w:adjustRightInd w:val="0"/>
        <w:spacing w:after="0" w:line="240" w:lineRule="auto"/>
        <w:jc w:val="center"/>
        <w:outlineLvl w:val="0"/>
        <w:rPr>
          <w:rFonts w:ascii="Times New Roman" w:hAnsi="Times New Roman" w:cs="Times New Roman"/>
          <w:b/>
          <w:sz w:val="24"/>
          <w:szCs w:val="24"/>
        </w:rPr>
      </w:pPr>
    </w:p>
    <w:p w14:paraId="672E29C6" w14:textId="77777777" w:rsidR="008D7D3E" w:rsidRDefault="008D7D3E" w:rsidP="008D7D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Настоящ</w:t>
      </w:r>
      <w:r w:rsidR="002B272A">
        <w:rPr>
          <w:rFonts w:ascii="Times New Roman" w:hAnsi="Times New Roman" w:cs="Times New Roman"/>
          <w:sz w:val="24"/>
          <w:szCs w:val="24"/>
        </w:rPr>
        <w:t>ий</w:t>
      </w:r>
      <w:r>
        <w:rPr>
          <w:rFonts w:ascii="Times New Roman" w:hAnsi="Times New Roman" w:cs="Times New Roman"/>
          <w:sz w:val="24"/>
          <w:szCs w:val="24"/>
        </w:rPr>
        <w:t xml:space="preserve"> По</w:t>
      </w:r>
      <w:r w:rsidR="002B272A">
        <w:rPr>
          <w:rFonts w:ascii="Times New Roman" w:hAnsi="Times New Roman" w:cs="Times New Roman"/>
          <w:sz w:val="24"/>
          <w:szCs w:val="24"/>
        </w:rPr>
        <w:t>рядок</w:t>
      </w:r>
      <w:r>
        <w:rPr>
          <w:rFonts w:ascii="Times New Roman" w:hAnsi="Times New Roman" w:cs="Times New Roman"/>
          <w:sz w:val="24"/>
          <w:szCs w:val="24"/>
        </w:rPr>
        <w:t xml:space="preserve"> устанавливает порядок исчисления стажа работы, дающего право на получение ежемесячной надбавки к должностному окладу за выслугу лет (далее - стаж работы), работников, занимающих должности, не относящиеся к должностям муниципальной службы, муниципальным должностям в органах местного самоуправления Сергиево-Посадского городского округа Московской области.</w:t>
      </w:r>
    </w:p>
    <w:p w14:paraId="7105721C"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стаж работы включается (кроме времени работы по рабочим профессиям):</w:t>
      </w:r>
    </w:p>
    <w:p w14:paraId="78F78C90"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Время работы с 1 января 1992 года:</w:t>
      </w:r>
    </w:p>
    <w:p w14:paraId="4BD85BD6"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в федеральных органах государственной власти и их аппаратах, иных государственных органах, образованных в соответствии с </w:t>
      </w:r>
      <w:hyperlink r:id="rId6" w:history="1">
        <w:r w:rsidRPr="008D7D3E">
          <w:rPr>
            <w:rFonts w:ascii="Times New Roman" w:hAnsi="Times New Roman" w:cs="Times New Roman"/>
            <w:sz w:val="24"/>
            <w:szCs w:val="24"/>
          </w:rPr>
          <w:t>Конституцией</w:t>
        </w:r>
      </w:hyperlink>
      <w:r>
        <w:rPr>
          <w:rFonts w:ascii="Times New Roman" w:hAnsi="Times New Roman" w:cs="Times New Roman"/>
          <w:sz w:val="24"/>
          <w:szCs w:val="24"/>
        </w:rPr>
        <w:t xml:space="preserve"> Российской Федерации;</w:t>
      </w:r>
    </w:p>
    <w:p w14:paraId="4647ED65"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в аппаратах федеральных судов общей юрисдикции и арбитражных судов, органах прокуратуры, дипломатических, торговых представительствах и консульских учреждениях Российской Федерации, а также в представительствах федеральных органов исполнительной власти за рубежом;</w:t>
      </w:r>
    </w:p>
    <w:p w14:paraId="506B0E90"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в органах государственной власти субъектов Российской Федерации и их аппаратах, иных государственных органах, образованных в соответствии с конституциями, уставами субъектов Российской Федерации;</w:t>
      </w:r>
    </w:p>
    <w:p w14:paraId="361A801B"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на должностях, предусмотренных Сводным перечнем государственных служащих Российской Федерации;</w:t>
      </w:r>
    </w:p>
    <w:p w14:paraId="31B164D3"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в государственных организациях, работа в которых в соответствии с законодательством Российской Федерации и законодательством Московской области отнесена к федеральной государственной службе или к государственной службе Московской области;</w:t>
      </w:r>
    </w:p>
    <w:p w14:paraId="7D75C465"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е) в органах местного самоуправления;</w:t>
      </w:r>
    </w:p>
    <w:p w14:paraId="29FC5D6A"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 в органах государственной власти и управления автономных республик, в краевых, областных Советах народных депутатов, Советах народных депутатов автономных областей, автономных округов, районных, городских, районных в городах, поселковых и сельских Советах народных депутатов и их исполнительных комитетах;</w:t>
      </w:r>
    </w:p>
    <w:p w14:paraId="519875C3"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 в Контрольно-бюджетном комитете при Верховном Совете Российской Федерации.</w:t>
      </w:r>
    </w:p>
    <w:p w14:paraId="60EA93E7"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Служба (работа) до 31 декабря 1991 года в органах государственной власти и управления СССР:</w:t>
      </w:r>
    </w:p>
    <w:p w14:paraId="2238EB7F"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 аппарате Президента СССР и аппаратах президентов союзных республик, а также органов государственного управления, созданных при них;</w:t>
      </w:r>
    </w:p>
    <w:p w14:paraId="7CAF3429"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в Верховном Совете СССР и Президиуме Верховного Совета СССР, Верховных Советах и президиумах Верховных Советов союзных и автономных республик;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w:t>
      </w:r>
    </w:p>
    <w:p w14:paraId="6870FE9B"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в Совете Министров СССР, Кабинете Министров СССР, Комитете по оперативному управлению народным хозяйством СССР, Межреспубликанском (Межгосударственном) экономическом комитете, Советах Министров (правительствах) союзных и автономных республик, исполнительных комитетах краевых, областных Советов народных депутатов (Советов депутатов трудящихся), Советов народных депутатов (Советов депутатов трудящихся) автономных областей и автономных округов, районных, городских, районных в городах, поселковых и сельских Советов народных депутатов (Советов депутатов трудящихся);</w:t>
      </w:r>
    </w:p>
    <w:p w14:paraId="51E467EF"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в Комитете конституционного надзора СССР, Контрольной палате СССР, органах народного контроля, органах государственного арбитража, а также в судах и органах прокуратуры СССР, Вооруженных силах СССР, органах и войсках КГБ СССР и МВД СССР, таможенных органах СССР;</w:t>
      </w:r>
    </w:p>
    <w:p w14:paraId="42741DAE"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в министерствах и ведомствах СССР, союзных и автономных республик и их органах на территории СССР, в дипломатических, торговых представительствах и консульских учреждениях СССР, представительствах министерств и ведомств СССР за рубежом, а также в Постоянном представительстве СССР в Совете Экономической Взаимопомощи, в иных международных организациях, в которых граждане бывшего СССР представляли интересы государства;</w:t>
      </w:r>
    </w:p>
    <w:p w14:paraId="7BA37E97"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в Советах народного хозяйства всех уровней;</w:t>
      </w:r>
    </w:p>
    <w:p w14:paraId="4A3C53A7"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 в аппаратах центральных профсоюзных органов Союза ССР, профсоюзных органов союзных республик, краев, областей, городов, районов, районов в городах, на освобожденных выборных должностях, в профкомах органов государственной власти и управления, кроме должностей в профкомах в организациях;</w:t>
      </w:r>
    </w:p>
    <w:p w14:paraId="0761FD9F"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 в объединениях союзного, республиканского, Московского областного подчинения, государственных концернах, ассоциациях, других государственных организациях, созданных на базе ликвидированных министерств и ведомств, их главных управлений (управлений) решениями Совета Министров (правительств) союзных и автономных республик.</w:t>
      </w:r>
    </w:p>
    <w:p w14:paraId="554B68F8"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Другие периоды работы (службы):</w:t>
      </w:r>
    </w:p>
    <w:p w14:paraId="4906D260"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государственным нотариусом до 11 марта 1993 года;</w:t>
      </w:r>
    </w:p>
    <w:p w14:paraId="25C19660"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б) в аппаратах ЦК КПСС, в ЦК КП союзных республик, крайкомов, обкомов и райкомов, горкомов, парткомов, на освобожденных выборных должностях в этих органах, а также в аппаратах и на освобожденных выборных должностях в парткомах органов государственной власти и управления до 14 марта 1990 года, кроме должностей в парткомах в организациях;</w:t>
      </w:r>
    </w:p>
    <w:p w14:paraId="0EB2B120"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в аппаратах центральных, республиканских, краевых, областных, городских, районных организаций ВЛКСМ, в том числе на освобожденных выборных должностях в этих организациях, до 14 марта 1990 года, кроме должностей в комитетах ВЛКСМ в организациях;</w:t>
      </w:r>
    </w:p>
    <w:p w14:paraId="7841E0B4"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в интеграционных межгосударственных органах, созданных российской стороной совместно с государствами - участниками Содружества Независимых Государств, в международных организациях, в которых граждане Российской Федерации представляли интересы государства;</w:t>
      </w:r>
    </w:p>
    <w:p w14:paraId="12564F8E"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в организациях и учреждениях, выполняющих функции государственного управления в соответствии с законодательством Российской Федерации;</w:t>
      </w:r>
    </w:p>
    <w:p w14:paraId="1436BF4C"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на должностях главных врачей центральных районных (городских) больниц, районных (городских) территориальных медицинских объединений и их заместителей (кроме заместителей по административно-хозяйственной части) в периоды, когда в районах (городах) не действовали местные (муниципальные) органы управления здравоохранением;</w:t>
      </w:r>
    </w:p>
    <w:p w14:paraId="13558FBE"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 в финансовых, экономических, юридических службах, вычислительных и информационно-вычислительных центрах, созданных при государственных органах;</w:t>
      </w:r>
    </w:p>
    <w:p w14:paraId="54782A4A"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 время военной службы граждан, службы (работы) в органах внутренних дел Российской Федерации, федеральных органах налоговой полиции, таможенных органах Российской Федерации в порядке, установленном федеральным законодательством;</w:t>
      </w:r>
    </w:p>
    <w:p w14:paraId="20FB308D"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 время обучения работников органов государственной власти и управления в учебных заведениях с отрывом от работы (службы) в связи с направлением соответствующим государственным органом для получения дополнительного профессионального образования, повышения квалификации или переподготовки при условии возвращения в органы государственной власти и управления;</w:t>
      </w:r>
    </w:p>
    <w:p w14:paraId="5F8258A1"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время отпуска по уходу за ребенком до достижения им возраста трех лет, приходящегося на период работы, включаемый в соответствии с настоящим Положением.</w:t>
      </w:r>
    </w:p>
    <w:p w14:paraId="268EF64D" w14:textId="77777777" w:rsidR="00E8764D"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Стаж работы устанавливается Комиссиями по установлению стажа муниципальной службы в органах местного самоуправления Сергиево-Посадского городского округа Московской области (далее - Комиссия), состав которых утверждается соответственно руководителями органах местного самоуправления </w:t>
      </w:r>
      <w:r w:rsidR="00E8764D">
        <w:rPr>
          <w:rFonts w:ascii="Times New Roman" w:hAnsi="Times New Roman" w:cs="Times New Roman"/>
          <w:sz w:val="24"/>
          <w:szCs w:val="24"/>
        </w:rPr>
        <w:t xml:space="preserve">Сергиево-Посадского </w:t>
      </w:r>
      <w:r>
        <w:rPr>
          <w:rFonts w:ascii="Times New Roman" w:hAnsi="Times New Roman" w:cs="Times New Roman"/>
          <w:sz w:val="24"/>
          <w:szCs w:val="24"/>
        </w:rPr>
        <w:t>городского округа</w:t>
      </w:r>
      <w:r w:rsidR="00E8764D">
        <w:rPr>
          <w:rFonts w:ascii="Times New Roman" w:hAnsi="Times New Roman" w:cs="Times New Roman"/>
          <w:sz w:val="24"/>
          <w:szCs w:val="24"/>
        </w:rPr>
        <w:t xml:space="preserve">. </w:t>
      </w:r>
    </w:p>
    <w:p w14:paraId="558BAB55"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Работа (служба) в районах Крайнего Севера и приравненных к ним местностях исчисляется год за год.</w:t>
      </w:r>
    </w:p>
    <w:p w14:paraId="6A38C108"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Стаж работы пересчитывается в случаях:</w:t>
      </w:r>
    </w:p>
    <w:p w14:paraId="1E5231FD"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внесения изменений и дополнений в законодательство Российской Федерации, законодательство Московской области, в соответствии с которым исчисляется стаж работы. При этом стаж работы пересчитывается с первого числа месяца, следующего за месяцем вступления в силу соответствующего нормативного правового акта;</w:t>
      </w:r>
    </w:p>
    <w:p w14:paraId="525487D5"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б) представления документов, подтверждающих обоснованность включения в стаж работы соответствующего периода работы. При этом стаж работы пересчитывается со дня представления этих документов;</w:t>
      </w:r>
    </w:p>
    <w:p w14:paraId="0FEBD6D1"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необоснованного исчисления стажа работы.</w:t>
      </w:r>
    </w:p>
    <w:p w14:paraId="659CBAA2"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 случае установления соответствующей Комиссией необоснованного увеличения стажа работы Комиссия принимает решение о пересчете стажа со дня обнаружения ошибки.</w:t>
      </w:r>
    </w:p>
    <w:p w14:paraId="48B0C739"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установлении соответствующей Комиссией необоснованного уменьшения стажа работы Комиссия принимает решение о его пересчете со дня неправомерного (ошибочного) исчисления стажа.</w:t>
      </w:r>
    </w:p>
    <w:p w14:paraId="40D79E8A"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Перерасчет размера ежемесячной надбавки за выслугу лет производится соответственно со дня обнаружения ошибки или со дня неправомерного исчисления стажа работы, но не более чем за три года до дня принятия Комиссией решения об его увеличении.</w:t>
      </w:r>
    </w:p>
    <w:p w14:paraId="2AE9DCE4"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Споры, связанные с исчислением стажа, рассматриваются в установленном законодательством порядке.</w:t>
      </w:r>
    </w:p>
    <w:p w14:paraId="68CBD89D" w14:textId="77777777" w:rsidR="008D7D3E" w:rsidRDefault="008D7D3E" w:rsidP="008D7D3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В стаже работы сохраняются периоды работы (службы), которые были включены в установленном порядке в указанный стаж для выплаты надбавки к должностному окладу за выслугу лет до вступления в силу настоящего Положения.</w:t>
      </w:r>
    </w:p>
    <w:p w14:paraId="6F41EB4E" w14:textId="77777777" w:rsidR="006B4E37" w:rsidRDefault="006B4E37" w:rsidP="00B27CD4">
      <w:pPr>
        <w:ind w:left="567"/>
        <w:rPr>
          <w:rFonts w:ascii="Times New Roman" w:hAnsi="Times New Roman" w:cs="Times New Roman"/>
          <w:sz w:val="24"/>
          <w:szCs w:val="24"/>
        </w:rPr>
      </w:pPr>
    </w:p>
    <w:p w14:paraId="4EECFB3B" w14:textId="77777777" w:rsidR="006B4E37" w:rsidRDefault="006B4E37" w:rsidP="00B27CD4">
      <w:pPr>
        <w:ind w:left="567"/>
        <w:rPr>
          <w:rFonts w:ascii="Times New Roman" w:hAnsi="Times New Roman" w:cs="Times New Roman"/>
          <w:sz w:val="24"/>
          <w:szCs w:val="24"/>
        </w:rPr>
      </w:pPr>
    </w:p>
    <w:p w14:paraId="746EF5D9" w14:textId="77777777" w:rsidR="006B4E37" w:rsidRPr="00F71839" w:rsidRDefault="006B4E37">
      <w:pPr>
        <w:rPr>
          <w:rFonts w:ascii="Times New Roman" w:hAnsi="Times New Roman" w:cs="Times New Roman"/>
          <w:sz w:val="24"/>
          <w:szCs w:val="24"/>
        </w:rPr>
      </w:pPr>
    </w:p>
    <w:sectPr w:rsidR="006B4E37" w:rsidRPr="00F71839" w:rsidSect="005B0E6F">
      <w:headerReference w:type="default" r:id="rId7"/>
      <w:footerReference w:type="default" r:id="rId8"/>
      <w:headerReference w:type="first" r:id="rId9"/>
      <w:footerReference w:type="first" r:id="rId10"/>
      <w:pgSz w:w="11907" w:h="16840" w:code="9"/>
      <w:pgMar w:top="993" w:right="737" w:bottom="1134" w:left="851" w:header="709"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72160" w14:textId="77777777" w:rsidR="005918C0" w:rsidRDefault="005918C0" w:rsidP="00B27CD4">
      <w:pPr>
        <w:spacing w:after="0" w:line="240" w:lineRule="auto"/>
      </w:pPr>
      <w:r>
        <w:separator/>
      </w:r>
    </w:p>
  </w:endnote>
  <w:endnote w:type="continuationSeparator" w:id="0">
    <w:p w14:paraId="3DBB90A4" w14:textId="77777777" w:rsidR="005918C0" w:rsidRDefault="005918C0" w:rsidP="00B27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F1CA" w14:textId="77777777" w:rsidR="005B0E6F" w:rsidRDefault="005B0E6F" w:rsidP="005B0E6F">
    <w:pPr>
      <w:pStyle w:val="a8"/>
      <w:jc w:val="center"/>
    </w:pPr>
  </w:p>
  <w:p w14:paraId="52D48628" w14:textId="77777777" w:rsidR="00B27CD4" w:rsidRDefault="00B27CD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7D4E" w14:textId="77777777" w:rsidR="00D30FB9" w:rsidRDefault="00D30FB9">
    <w:pPr>
      <w:pStyle w:val="a8"/>
    </w:pPr>
  </w:p>
  <w:p w14:paraId="36F5DB59" w14:textId="77777777" w:rsidR="00B27CD4" w:rsidRDefault="00B27CD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448CC" w14:textId="77777777" w:rsidR="005918C0" w:rsidRDefault="005918C0" w:rsidP="00B27CD4">
      <w:pPr>
        <w:spacing w:after="0" w:line="240" w:lineRule="auto"/>
      </w:pPr>
      <w:r>
        <w:separator/>
      </w:r>
    </w:p>
  </w:footnote>
  <w:footnote w:type="continuationSeparator" w:id="0">
    <w:p w14:paraId="2ECAD9C9" w14:textId="77777777" w:rsidR="005918C0" w:rsidRDefault="005918C0" w:rsidP="00B27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8405321"/>
      <w:docPartObj>
        <w:docPartGallery w:val="Page Numbers (Top of Page)"/>
        <w:docPartUnique/>
      </w:docPartObj>
    </w:sdtPr>
    <w:sdtContent>
      <w:p w14:paraId="38588970" w14:textId="77777777" w:rsidR="006E7CBF" w:rsidRDefault="006E7CBF">
        <w:pPr>
          <w:pStyle w:val="a6"/>
          <w:jc w:val="center"/>
        </w:pPr>
        <w:r>
          <w:fldChar w:fldCharType="begin"/>
        </w:r>
        <w:r>
          <w:instrText>PAGE   \* MERGEFORMAT</w:instrText>
        </w:r>
        <w:r>
          <w:fldChar w:fldCharType="separate"/>
        </w:r>
        <w:r w:rsidR="00B85A77">
          <w:rPr>
            <w:noProof/>
          </w:rPr>
          <w:t>4</w:t>
        </w:r>
        <w:r>
          <w:fldChar w:fldCharType="end"/>
        </w:r>
      </w:p>
    </w:sdtContent>
  </w:sdt>
  <w:p w14:paraId="379D5A91" w14:textId="77777777" w:rsidR="00F022EA" w:rsidRDefault="00F022E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BA2C" w14:textId="77777777" w:rsidR="00AD4865" w:rsidRDefault="00AD4865">
    <w:pPr>
      <w:pStyle w:val="a6"/>
      <w:jc w:val="center"/>
    </w:pPr>
  </w:p>
  <w:p w14:paraId="2E6CF9B6" w14:textId="77777777" w:rsidR="00E8764D" w:rsidRDefault="00E8764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B48"/>
    <w:rsid w:val="00011A70"/>
    <w:rsid w:val="0005725D"/>
    <w:rsid w:val="00081EC8"/>
    <w:rsid w:val="000C13B5"/>
    <w:rsid w:val="000D7F13"/>
    <w:rsid w:val="000F5EEB"/>
    <w:rsid w:val="001A748C"/>
    <w:rsid w:val="001B7905"/>
    <w:rsid w:val="00284483"/>
    <w:rsid w:val="002B272A"/>
    <w:rsid w:val="002D24AA"/>
    <w:rsid w:val="002E23A1"/>
    <w:rsid w:val="00317ECA"/>
    <w:rsid w:val="00372B1D"/>
    <w:rsid w:val="003735A6"/>
    <w:rsid w:val="00374A61"/>
    <w:rsid w:val="00390824"/>
    <w:rsid w:val="003D29ED"/>
    <w:rsid w:val="004628C4"/>
    <w:rsid w:val="004C50C4"/>
    <w:rsid w:val="004D6F3D"/>
    <w:rsid w:val="00585DDA"/>
    <w:rsid w:val="005918C0"/>
    <w:rsid w:val="005B0E6F"/>
    <w:rsid w:val="00602C5F"/>
    <w:rsid w:val="00652DA4"/>
    <w:rsid w:val="00693FEB"/>
    <w:rsid w:val="006B4E37"/>
    <w:rsid w:val="006C1CC2"/>
    <w:rsid w:val="006E07C6"/>
    <w:rsid w:val="006E7CBF"/>
    <w:rsid w:val="007763EA"/>
    <w:rsid w:val="007F6CCC"/>
    <w:rsid w:val="008108C5"/>
    <w:rsid w:val="00834678"/>
    <w:rsid w:val="00846846"/>
    <w:rsid w:val="00882641"/>
    <w:rsid w:val="008D7D3E"/>
    <w:rsid w:val="008F126F"/>
    <w:rsid w:val="00923D37"/>
    <w:rsid w:val="0098044F"/>
    <w:rsid w:val="00986B61"/>
    <w:rsid w:val="009B55D1"/>
    <w:rsid w:val="009E71E6"/>
    <w:rsid w:val="00A73CBB"/>
    <w:rsid w:val="00AD4865"/>
    <w:rsid w:val="00B27CD4"/>
    <w:rsid w:val="00B85A77"/>
    <w:rsid w:val="00BE710B"/>
    <w:rsid w:val="00CB3B57"/>
    <w:rsid w:val="00CF5DBA"/>
    <w:rsid w:val="00D00E34"/>
    <w:rsid w:val="00D2377A"/>
    <w:rsid w:val="00D30FB9"/>
    <w:rsid w:val="00DC0B48"/>
    <w:rsid w:val="00E52487"/>
    <w:rsid w:val="00E63927"/>
    <w:rsid w:val="00E7622E"/>
    <w:rsid w:val="00E8764D"/>
    <w:rsid w:val="00EA285E"/>
    <w:rsid w:val="00EA3318"/>
    <w:rsid w:val="00EB6716"/>
    <w:rsid w:val="00EE7E02"/>
    <w:rsid w:val="00F022EA"/>
    <w:rsid w:val="00F25855"/>
    <w:rsid w:val="00F71839"/>
    <w:rsid w:val="00FA3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6A18"/>
  <w15:docId w15:val="{BEF7B7C3-30B8-4B1F-B0BB-3501D00A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B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C0B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C0B4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E71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71E6"/>
    <w:rPr>
      <w:rFonts w:ascii="Tahoma" w:hAnsi="Tahoma" w:cs="Tahoma"/>
      <w:sz w:val="16"/>
      <w:szCs w:val="16"/>
    </w:rPr>
  </w:style>
  <w:style w:type="paragraph" w:styleId="a5">
    <w:name w:val="List Paragraph"/>
    <w:basedOn w:val="a"/>
    <w:uiPriority w:val="34"/>
    <w:qFormat/>
    <w:rsid w:val="00E63927"/>
    <w:pPr>
      <w:ind w:left="720"/>
      <w:contextualSpacing/>
    </w:pPr>
    <w:rPr>
      <w:rFonts w:eastAsiaTheme="minorEastAsia"/>
      <w:lang w:eastAsia="ru-RU"/>
    </w:rPr>
  </w:style>
  <w:style w:type="paragraph" w:styleId="a6">
    <w:name w:val="header"/>
    <w:basedOn w:val="a"/>
    <w:link w:val="a7"/>
    <w:uiPriority w:val="99"/>
    <w:unhideWhenUsed/>
    <w:rsid w:val="00B27CD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27CD4"/>
  </w:style>
  <w:style w:type="paragraph" w:styleId="a8">
    <w:name w:val="footer"/>
    <w:basedOn w:val="a"/>
    <w:link w:val="a9"/>
    <w:uiPriority w:val="99"/>
    <w:unhideWhenUsed/>
    <w:rsid w:val="00B27CD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7CD4"/>
  </w:style>
  <w:style w:type="paragraph" w:styleId="aa">
    <w:name w:val="Title"/>
    <w:basedOn w:val="a"/>
    <w:next w:val="a"/>
    <w:link w:val="ab"/>
    <w:uiPriority w:val="10"/>
    <w:qFormat/>
    <w:rsid w:val="00372B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a"/>
    <w:uiPriority w:val="10"/>
    <w:rsid w:val="00372B1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CE3CB815863B662D97A016731EA110C56FBC389068D0F26B0FDA16FBEA40B8E292B7950831DAC26BF2F94GEo7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1423</Words>
  <Characters>8114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HP</cp:lastModifiedBy>
  <cp:revision>7</cp:revision>
  <cp:lastPrinted>2019-11-05T11:15:00Z</cp:lastPrinted>
  <dcterms:created xsi:type="dcterms:W3CDTF">2019-11-13T12:08:00Z</dcterms:created>
  <dcterms:modified xsi:type="dcterms:W3CDTF">2023-03-06T12:42:00Z</dcterms:modified>
</cp:coreProperties>
</file>