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82" w:rsidRPr="00D404A4" w:rsidRDefault="0089331D" w:rsidP="004A0982">
      <w:pPr>
        <w:jc w:val="center"/>
        <w:rPr>
          <w:b/>
        </w:rPr>
      </w:pPr>
      <w:r w:rsidRPr="00D404A4">
        <w:rPr>
          <w:b/>
        </w:rPr>
        <w:t>ИНФОРМАЦИЯ</w:t>
      </w:r>
    </w:p>
    <w:p w:rsidR="004A0982" w:rsidRPr="00D404A4" w:rsidRDefault="004A0982" w:rsidP="004A0982">
      <w:pPr>
        <w:tabs>
          <w:tab w:val="left" w:pos="567"/>
        </w:tabs>
        <w:suppressAutoHyphens/>
        <w:jc w:val="center"/>
        <w:rPr>
          <w:color w:val="000000" w:themeColor="text1"/>
        </w:rPr>
      </w:pPr>
      <w:r w:rsidRPr="00D404A4">
        <w:t>О проведении контрольного мероприятия</w:t>
      </w:r>
    </w:p>
    <w:p w:rsidR="004A0982" w:rsidRPr="00D404A4" w:rsidRDefault="004A0982" w:rsidP="004A0982">
      <w:pPr>
        <w:jc w:val="both"/>
      </w:pPr>
    </w:p>
    <w:p w:rsidR="004A0982" w:rsidRPr="00D404A4" w:rsidRDefault="004A0982" w:rsidP="004A0982">
      <w:pPr>
        <w:jc w:val="both"/>
        <w:rPr>
          <w:rFonts w:eastAsia="Calibri"/>
          <w:lang w:eastAsia="en-US"/>
        </w:rPr>
      </w:pPr>
    </w:p>
    <w:p w:rsidR="004A0982" w:rsidRPr="00D404A4" w:rsidRDefault="00A06490" w:rsidP="00A04F9B">
      <w:pPr>
        <w:ind w:firstLine="708"/>
        <w:jc w:val="both"/>
        <w:rPr>
          <w:rFonts w:eastAsia="Calibri"/>
          <w:color w:val="000000" w:themeColor="text1"/>
        </w:rPr>
      </w:pPr>
      <w:r w:rsidRPr="00D404A4">
        <w:rPr>
          <w:rFonts w:eastAsia="Calibri"/>
          <w:lang w:eastAsia="en-US"/>
        </w:rPr>
        <w:t xml:space="preserve">Основание для проведения проверки: </w:t>
      </w:r>
      <w:r w:rsidR="004A0982" w:rsidRPr="00D404A4">
        <w:rPr>
          <w:rFonts w:eastAsia="Calibri"/>
          <w:color w:val="000000" w:themeColor="text1"/>
        </w:rPr>
        <w:t>План работы Контрольно-счетной палаты на 2024 год, утвержденным распоряжением Председателя Контрольно-счетной палаты Сергиево-Посад</w:t>
      </w:r>
      <w:bookmarkStart w:id="0" w:name="_GoBack"/>
      <w:bookmarkEnd w:id="0"/>
      <w:r w:rsidR="004A0982" w:rsidRPr="00D404A4">
        <w:rPr>
          <w:rFonts w:eastAsia="Calibri"/>
          <w:color w:val="000000" w:themeColor="text1"/>
        </w:rPr>
        <w:t>ского городского округа от 26.12.2023 №76/23-РП, Распоряжение Председателя Контрольно-счетной палаты от 29.02.2024 №17/24-РП.</w:t>
      </w:r>
    </w:p>
    <w:p w:rsidR="00A06490" w:rsidRPr="00D404A4" w:rsidRDefault="00A06490" w:rsidP="00A06490">
      <w:pPr>
        <w:ind w:firstLine="709"/>
        <w:jc w:val="both"/>
        <w:rPr>
          <w:rFonts w:eastAsia="Calibri"/>
          <w:lang w:eastAsia="en-US"/>
        </w:rPr>
      </w:pPr>
    </w:p>
    <w:p w:rsidR="004A0982" w:rsidRPr="00D404A4" w:rsidRDefault="00A04F9B" w:rsidP="004A0982">
      <w:pPr>
        <w:tabs>
          <w:tab w:val="left" w:pos="567"/>
        </w:tabs>
        <w:suppressAutoHyphens/>
        <w:jc w:val="both"/>
        <w:rPr>
          <w:color w:val="000000" w:themeColor="text1"/>
        </w:rPr>
      </w:pPr>
      <w:r>
        <w:tab/>
      </w:r>
      <w:r w:rsidR="00A06490" w:rsidRPr="00D404A4">
        <w:t>Тема контрольного мероприятия:</w:t>
      </w:r>
      <w:r w:rsidR="004A0982" w:rsidRPr="00D404A4">
        <w:t xml:space="preserve"> </w:t>
      </w:r>
      <w:r w:rsidR="004A0982" w:rsidRPr="00D404A4">
        <w:rPr>
          <w:color w:val="000000" w:themeColor="text1"/>
        </w:rPr>
        <w:t>«Проверка эффективности и результативности использования бюджетных средств, выделенных в 2022-2023 году из бюджета Сергиево-Посадского городского округа Московской области муниципальному бюджетному учреждению Культуры Сельский Дом Культуры «Юность» Сергиево-Посадского городского округа Московской области на выполнение муниципального задания и иные цели».</w:t>
      </w:r>
    </w:p>
    <w:p w:rsidR="004A0982" w:rsidRPr="00D404A4" w:rsidRDefault="004A0982" w:rsidP="004A0982">
      <w:pPr>
        <w:jc w:val="both"/>
      </w:pPr>
    </w:p>
    <w:p w:rsidR="00A06490" w:rsidRPr="00D404A4" w:rsidRDefault="00A04F9B" w:rsidP="00A06490">
      <w:pPr>
        <w:pStyle w:val="a3"/>
        <w:tabs>
          <w:tab w:val="clear" w:pos="709"/>
          <w:tab w:val="left" w:pos="567"/>
        </w:tabs>
        <w:spacing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A06490" w:rsidRPr="00D404A4">
        <w:rPr>
          <w:color w:val="auto"/>
          <w:sz w:val="24"/>
          <w:szCs w:val="24"/>
        </w:rPr>
        <w:t>Пр</w:t>
      </w:r>
      <w:r w:rsidR="004A0982" w:rsidRPr="00D404A4">
        <w:rPr>
          <w:color w:val="auto"/>
          <w:sz w:val="24"/>
          <w:szCs w:val="24"/>
        </w:rPr>
        <w:t>оверяемый период: 2022-2023 год</w:t>
      </w:r>
      <w:r w:rsidR="00A06490" w:rsidRPr="00D404A4">
        <w:rPr>
          <w:color w:val="auto"/>
          <w:sz w:val="24"/>
          <w:szCs w:val="24"/>
        </w:rPr>
        <w:t>.</w:t>
      </w:r>
    </w:p>
    <w:p w:rsidR="004A0982" w:rsidRPr="00D404A4" w:rsidRDefault="004A0982" w:rsidP="00A06490">
      <w:pPr>
        <w:pStyle w:val="a3"/>
        <w:tabs>
          <w:tab w:val="clear" w:pos="709"/>
          <w:tab w:val="left" w:pos="567"/>
        </w:tabs>
        <w:spacing w:line="240" w:lineRule="auto"/>
        <w:jc w:val="both"/>
        <w:rPr>
          <w:color w:val="auto"/>
          <w:sz w:val="24"/>
          <w:szCs w:val="24"/>
        </w:rPr>
      </w:pPr>
    </w:p>
    <w:p w:rsidR="004A0982" w:rsidRPr="00D404A4" w:rsidRDefault="00A04F9B" w:rsidP="00A06490">
      <w:pPr>
        <w:pStyle w:val="a3"/>
        <w:tabs>
          <w:tab w:val="clear" w:pos="709"/>
          <w:tab w:val="left" w:pos="567"/>
        </w:tabs>
        <w:spacing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4A0982" w:rsidRPr="00D404A4">
        <w:rPr>
          <w:color w:val="000000" w:themeColor="text1"/>
          <w:sz w:val="24"/>
          <w:szCs w:val="24"/>
        </w:rPr>
        <w:t>Срок проведения: с 4 марта по 15 апреля 2024 года.</w:t>
      </w:r>
    </w:p>
    <w:p w:rsidR="004A0982" w:rsidRDefault="006F045E" w:rsidP="006F045E">
      <w:pPr>
        <w:pStyle w:val="a3"/>
        <w:tabs>
          <w:tab w:val="clear" w:pos="709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ходе контрольного мероприятия были изучены следующие вопросы:</w:t>
      </w:r>
    </w:p>
    <w:p w:rsidR="006F045E" w:rsidRPr="006F045E" w:rsidRDefault="006F045E" w:rsidP="006F045E">
      <w:pPr>
        <w:pStyle w:val="a3"/>
        <w:ind w:firstLine="567"/>
        <w:jc w:val="both"/>
        <w:rPr>
          <w:color w:val="auto"/>
          <w:sz w:val="24"/>
          <w:szCs w:val="24"/>
        </w:rPr>
      </w:pPr>
      <w:r w:rsidRPr="006F045E">
        <w:rPr>
          <w:color w:val="auto"/>
          <w:sz w:val="24"/>
          <w:szCs w:val="24"/>
        </w:rPr>
        <w:t>-наличие учредительных документов, соответствие их действующему законодательству;</w:t>
      </w:r>
    </w:p>
    <w:p w:rsidR="006F045E" w:rsidRPr="006F045E" w:rsidRDefault="006F045E" w:rsidP="006F045E">
      <w:pPr>
        <w:pStyle w:val="a3"/>
        <w:ind w:firstLine="567"/>
        <w:jc w:val="both"/>
        <w:rPr>
          <w:color w:val="auto"/>
          <w:sz w:val="24"/>
          <w:szCs w:val="24"/>
        </w:rPr>
      </w:pPr>
      <w:r w:rsidRPr="006F045E">
        <w:rPr>
          <w:color w:val="auto"/>
          <w:sz w:val="24"/>
          <w:szCs w:val="24"/>
        </w:rPr>
        <w:t>-проверка трудовых договоров, трудовых книжек;</w:t>
      </w:r>
    </w:p>
    <w:p w:rsidR="006F045E" w:rsidRPr="006F045E" w:rsidRDefault="006F045E" w:rsidP="006F045E">
      <w:pPr>
        <w:pStyle w:val="a3"/>
        <w:ind w:firstLine="567"/>
        <w:jc w:val="both"/>
        <w:rPr>
          <w:color w:val="auto"/>
          <w:sz w:val="24"/>
          <w:szCs w:val="24"/>
        </w:rPr>
      </w:pPr>
      <w:r w:rsidRPr="006F045E">
        <w:rPr>
          <w:color w:val="auto"/>
          <w:sz w:val="24"/>
          <w:szCs w:val="24"/>
        </w:rPr>
        <w:t>-наличие должностных инструкций;</w:t>
      </w:r>
    </w:p>
    <w:p w:rsidR="006F045E" w:rsidRPr="006F045E" w:rsidRDefault="006F045E" w:rsidP="006F045E">
      <w:pPr>
        <w:pStyle w:val="a3"/>
        <w:ind w:firstLine="567"/>
        <w:jc w:val="both"/>
        <w:rPr>
          <w:color w:val="auto"/>
          <w:sz w:val="24"/>
          <w:szCs w:val="24"/>
        </w:rPr>
      </w:pPr>
      <w:r w:rsidRPr="006F045E">
        <w:rPr>
          <w:color w:val="auto"/>
          <w:sz w:val="24"/>
          <w:szCs w:val="24"/>
        </w:rPr>
        <w:t xml:space="preserve">-проверка штатного расписания, тарификации, обоснованность присвоения разрядов лицам, имеющих квалификационные категории и другими нормативно-правовыми актами; </w:t>
      </w:r>
    </w:p>
    <w:p w:rsidR="006F045E" w:rsidRPr="006F045E" w:rsidRDefault="006F045E" w:rsidP="006F045E">
      <w:pPr>
        <w:pStyle w:val="a3"/>
        <w:ind w:firstLine="567"/>
        <w:jc w:val="both"/>
        <w:rPr>
          <w:color w:val="auto"/>
          <w:sz w:val="24"/>
          <w:szCs w:val="24"/>
        </w:rPr>
      </w:pPr>
      <w:r w:rsidRPr="006F045E">
        <w:rPr>
          <w:color w:val="auto"/>
          <w:sz w:val="24"/>
          <w:szCs w:val="24"/>
        </w:rPr>
        <w:t>-проверка бюджетных средств выделенных, в соответствии с муниципальным заданием на оказание муниципальных услуг за 2022-2023 год;</w:t>
      </w:r>
    </w:p>
    <w:p w:rsidR="006F045E" w:rsidRPr="006F045E" w:rsidRDefault="006F045E" w:rsidP="006F045E">
      <w:pPr>
        <w:pStyle w:val="a3"/>
        <w:ind w:firstLine="567"/>
        <w:jc w:val="both"/>
        <w:rPr>
          <w:color w:val="auto"/>
          <w:sz w:val="24"/>
          <w:szCs w:val="24"/>
        </w:rPr>
      </w:pPr>
      <w:r w:rsidRPr="006F045E">
        <w:rPr>
          <w:color w:val="auto"/>
          <w:sz w:val="24"/>
          <w:szCs w:val="24"/>
        </w:rPr>
        <w:t>-проверка порядка учета дебиторской и кредиторской задолженности;</w:t>
      </w:r>
    </w:p>
    <w:p w:rsidR="006F045E" w:rsidRPr="00D404A4" w:rsidRDefault="006F045E" w:rsidP="006F045E">
      <w:pPr>
        <w:pStyle w:val="a3"/>
        <w:tabs>
          <w:tab w:val="clear" w:pos="709"/>
        </w:tabs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6F045E">
        <w:rPr>
          <w:color w:val="auto"/>
          <w:sz w:val="24"/>
          <w:szCs w:val="24"/>
        </w:rPr>
        <w:t>-проверка выполнения муниципального задания и субсидии на иные цели.</w:t>
      </w:r>
    </w:p>
    <w:p w:rsidR="00A06490" w:rsidRPr="00D404A4" w:rsidRDefault="00A04F9B" w:rsidP="00A06490">
      <w:pPr>
        <w:pStyle w:val="a3"/>
        <w:tabs>
          <w:tab w:val="clear" w:pos="709"/>
          <w:tab w:val="left" w:pos="56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06490" w:rsidRPr="00D404A4">
        <w:rPr>
          <w:sz w:val="24"/>
          <w:szCs w:val="24"/>
        </w:rPr>
        <w:t xml:space="preserve">Контрольное мероприятие проведено: </w:t>
      </w:r>
      <w:r w:rsidR="004A0982" w:rsidRPr="00D404A4">
        <w:rPr>
          <w:sz w:val="24"/>
          <w:szCs w:val="24"/>
        </w:rPr>
        <w:t xml:space="preserve">инспектором </w:t>
      </w:r>
      <w:r w:rsidR="00A06490" w:rsidRPr="00D404A4">
        <w:rPr>
          <w:sz w:val="24"/>
          <w:szCs w:val="24"/>
        </w:rPr>
        <w:t>Контрольно-счетной палаты Сергиево-Посадского городского округа</w:t>
      </w:r>
      <w:r w:rsidR="004A0982" w:rsidRPr="00D404A4">
        <w:rPr>
          <w:sz w:val="24"/>
          <w:szCs w:val="24"/>
        </w:rPr>
        <w:t xml:space="preserve"> </w:t>
      </w:r>
      <w:proofErr w:type="spellStart"/>
      <w:r w:rsidR="004A0982" w:rsidRPr="00D404A4">
        <w:rPr>
          <w:sz w:val="24"/>
          <w:szCs w:val="24"/>
        </w:rPr>
        <w:t>Озовым</w:t>
      </w:r>
      <w:proofErr w:type="spellEnd"/>
      <w:r w:rsidR="004A0982" w:rsidRPr="00D404A4">
        <w:rPr>
          <w:sz w:val="24"/>
          <w:szCs w:val="24"/>
        </w:rPr>
        <w:t xml:space="preserve"> Э.Э.</w:t>
      </w:r>
      <w:r w:rsidR="00A06490" w:rsidRPr="00D404A4">
        <w:rPr>
          <w:sz w:val="24"/>
          <w:szCs w:val="24"/>
        </w:rPr>
        <w:t xml:space="preserve"> (руководитель), старш</w:t>
      </w:r>
      <w:r w:rsidR="004A0982" w:rsidRPr="00D404A4">
        <w:rPr>
          <w:sz w:val="24"/>
          <w:szCs w:val="24"/>
        </w:rPr>
        <w:t xml:space="preserve">им экспертом </w:t>
      </w:r>
      <w:proofErr w:type="spellStart"/>
      <w:r w:rsidR="004A0982" w:rsidRPr="00D404A4">
        <w:rPr>
          <w:sz w:val="24"/>
          <w:szCs w:val="24"/>
        </w:rPr>
        <w:t>Закомолкиной</w:t>
      </w:r>
      <w:proofErr w:type="spellEnd"/>
      <w:r w:rsidR="004A0982" w:rsidRPr="00D404A4">
        <w:rPr>
          <w:sz w:val="24"/>
          <w:szCs w:val="24"/>
        </w:rPr>
        <w:t xml:space="preserve"> Л.В.</w:t>
      </w:r>
    </w:p>
    <w:p w:rsidR="00B927D1" w:rsidRDefault="00B927D1" w:rsidP="004A0982">
      <w:pPr>
        <w:jc w:val="both"/>
      </w:pPr>
    </w:p>
    <w:p w:rsidR="00D404A4" w:rsidRDefault="00D404A4" w:rsidP="006F045E">
      <w:pPr>
        <w:ind w:firstLine="709"/>
        <w:jc w:val="both"/>
      </w:pPr>
      <w:r>
        <w:t>По результатам проведенного контрольного мероприятия, неэффективного и нецелевого использования бюджетных средств не установлено.</w:t>
      </w:r>
    </w:p>
    <w:sectPr w:rsidR="00D4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42"/>
    <w:rsid w:val="00164F49"/>
    <w:rsid w:val="00430530"/>
    <w:rsid w:val="004A0982"/>
    <w:rsid w:val="004E420B"/>
    <w:rsid w:val="00594FC3"/>
    <w:rsid w:val="00612698"/>
    <w:rsid w:val="006900CC"/>
    <w:rsid w:val="006F045E"/>
    <w:rsid w:val="0089331D"/>
    <w:rsid w:val="00985862"/>
    <w:rsid w:val="00A04F9B"/>
    <w:rsid w:val="00A06490"/>
    <w:rsid w:val="00B927D1"/>
    <w:rsid w:val="00C90642"/>
    <w:rsid w:val="00D2101C"/>
    <w:rsid w:val="00D404A4"/>
    <w:rsid w:val="00E55F47"/>
    <w:rsid w:val="00F1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70039-7381-48A7-8D5C-A3F201EC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649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Alexey Shamritsky</cp:lastModifiedBy>
  <cp:revision>2</cp:revision>
  <dcterms:created xsi:type="dcterms:W3CDTF">2024-04-18T15:08:00Z</dcterms:created>
  <dcterms:modified xsi:type="dcterms:W3CDTF">2024-04-18T15:08:00Z</dcterms:modified>
</cp:coreProperties>
</file>